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98C901" w14:textId="02601DCC" w:rsidR="00CA72A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lastRenderedPageBreak/>
        <w:t>Topic A1: Blind Decoding Capability, Multi-slot monitoring</w:t>
      </w:r>
    </w:p>
    <w:p w14:paraId="2C2FBF23" w14:textId="0A0A1757" w:rsidR="00FD0D13" w:rsidRDefault="00516B23" w:rsidP="00FD0D13">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Heading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ListParagraph"/>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ListParagraph"/>
              <w:numPr>
                <w:ilvl w:val="1"/>
                <w:numId w:val="16"/>
              </w:numPr>
            </w:pPr>
            <w:r w:rsidRPr="009E0620">
              <w:t>Each slot group consists of X slots</w:t>
            </w:r>
          </w:p>
          <w:p w14:paraId="119FBD97" w14:textId="77777777" w:rsidR="00DE05DB" w:rsidRPr="009E0620" w:rsidRDefault="00DE05DB" w:rsidP="00DE05DB">
            <w:pPr>
              <w:pStyle w:val="ListParagraph"/>
              <w:numPr>
                <w:ilvl w:val="1"/>
                <w:numId w:val="16"/>
              </w:numPr>
            </w:pPr>
            <w:r w:rsidRPr="009E0620">
              <w:t>Slot groups are consecutive and non-overlapping</w:t>
            </w:r>
          </w:p>
          <w:p w14:paraId="3838FF35" w14:textId="711DBD97" w:rsidR="00DE05DB" w:rsidRPr="009E0620" w:rsidRDefault="00DE05DB" w:rsidP="00DE05DB">
            <w:pPr>
              <w:pStyle w:val="ListParagraph"/>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ListParagraph"/>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ListParagraph"/>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ListParagraph"/>
              <w:numPr>
                <w:ilvl w:val="1"/>
                <w:numId w:val="16"/>
              </w:numPr>
            </w:pPr>
            <w:r w:rsidRPr="009E0620">
              <w:t>FFS: Further definition of capabilities</w:t>
            </w:r>
          </w:p>
          <w:p w14:paraId="777B2502" w14:textId="77777777" w:rsidR="00DE05DB" w:rsidRPr="00DE05DB" w:rsidRDefault="00DE05DB" w:rsidP="00DE05DB">
            <w:pPr>
              <w:pStyle w:val="ListParagraph"/>
              <w:numPr>
                <w:ilvl w:val="0"/>
                <w:numId w:val="16"/>
              </w:numPr>
            </w:pPr>
            <w:r w:rsidRPr="00DE05DB">
              <w:t>FFS: The following issues for the search space configuration discussion</w:t>
            </w:r>
          </w:p>
          <w:p w14:paraId="4A47A3B4" w14:textId="77777777" w:rsidR="00DE05DB" w:rsidRPr="00DE05DB" w:rsidRDefault="00DE05DB" w:rsidP="00DE05DB">
            <w:pPr>
              <w:pStyle w:val="ListParagraph"/>
              <w:numPr>
                <w:ilvl w:val="1"/>
                <w:numId w:val="16"/>
              </w:numPr>
            </w:pPr>
            <w:r w:rsidRPr="00DE05DB">
              <w:t>Whether a slot group is aligned with a slot boundary</w:t>
            </w:r>
          </w:p>
          <w:p w14:paraId="39601279" w14:textId="77777777" w:rsidR="00DE05DB" w:rsidRPr="00DE05DB" w:rsidRDefault="00DE05DB" w:rsidP="00DE05DB">
            <w:pPr>
              <w:pStyle w:val="ListParagraph"/>
              <w:numPr>
                <w:ilvl w:val="1"/>
                <w:numId w:val="16"/>
              </w:numPr>
            </w:pPr>
            <w:r w:rsidRPr="00DE05DB">
              <w:t xml:space="preserve">Restrictions on location of the Y slots within a slot group, </w:t>
            </w:r>
            <w:proofErr w:type="gramStart"/>
            <w:r w:rsidRPr="00DE05DB">
              <w:t>e.g.</w:t>
            </w:r>
            <w:proofErr w:type="gramEnd"/>
            <w:r w:rsidRPr="00DE05DB">
              <w:t xml:space="preserve"> whether to restrict the location of a SS to be within the first Y slots within a slot group</w:t>
            </w:r>
          </w:p>
          <w:p w14:paraId="0BF0976B" w14:textId="77777777" w:rsidR="00DE05DB" w:rsidRPr="00DE05DB" w:rsidRDefault="00DE05DB" w:rsidP="00DE05DB">
            <w:pPr>
              <w:pStyle w:val="ListParagraph"/>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ListParagraph"/>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ListParagraph"/>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ListParagraph"/>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ListParagraph"/>
              <w:widowControl/>
              <w:numPr>
                <w:ilvl w:val="1"/>
                <w:numId w:val="16"/>
              </w:numPr>
            </w:pPr>
            <w:r w:rsidRPr="002C1E66">
              <w:t>Y &lt;= X</w:t>
            </w:r>
          </w:p>
          <w:p w14:paraId="5A08DA86" w14:textId="77777777" w:rsidR="008149F5" w:rsidRPr="002C1E66" w:rsidRDefault="008149F5" w:rsidP="008149F5">
            <w:pPr>
              <w:pStyle w:val="ListParagraph"/>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ListParagraph"/>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ListParagraph"/>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ListParagraph"/>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ListParagraph"/>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xml:space="preserve">,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6D903B98" w:rsidR="00206F06" w:rsidRDefault="003507D4" w:rsidP="00556DB7">
            <w:r>
              <w:t>Ericsson</w:t>
            </w:r>
          </w:p>
        </w:tc>
        <w:tc>
          <w:tcPr>
            <w:tcW w:w="12176" w:type="dxa"/>
          </w:tcPr>
          <w:p w14:paraId="5AEC4A42" w14:textId="77777777" w:rsidR="005648F8" w:rsidRDefault="003507D4" w:rsidP="00CA467C">
            <w:pPr>
              <w:rPr>
                <w:lang w:eastAsia="zh-CN"/>
              </w:rPr>
            </w:pPr>
            <w:r>
              <w:rPr>
                <w:lang w:eastAsia="zh-CN"/>
              </w:rPr>
              <w:t>We support Alt-1</w:t>
            </w:r>
            <w:r w:rsidR="005648F8">
              <w:rPr>
                <w:lang w:eastAsia="zh-CN"/>
              </w:rPr>
              <w:t>.</w:t>
            </w:r>
          </w:p>
          <w:p w14:paraId="7BD22719" w14:textId="3B06FE94" w:rsidR="00CA467C" w:rsidRDefault="005648F8" w:rsidP="00CA467C">
            <w:pPr>
              <w:rPr>
                <w:lang w:eastAsia="zh-CN"/>
              </w:rPr>
            </w:pPr>
            <w:r>
              <w:rPr>
                <w:lang w:eastAsia="zh-CN"/>
              </w:rPr>
              <w:t xml:space="preserve">We think this a pragmatic way forward </w:t>
            </w:r>
            <w:r w:rsidR="00A76213">
              <w:rPr>
                <w:lang w:eastAsia="zh-CN"/>
              </w:rPr>
              <w:t xml:space="preserve">due to its simplicity and that it avoids changes to the </w:t>
            </w:r>
            <w:r w:rsidR="00CA467C">
              <w:rPr>
                <w:lang w:eastAsia="zh-CN"/>
              </w:rPr>
              <w:t xml:space="preserve">CSS monitoring procedures defined in </w:t>
            </w:r>
            <w:r w:rsidR="00A76213">
              <w:rPr>
                <w:lang w:eastAsia="zh-CN"/>
              </w:rPr>
              <w:t>Rel-15/16</w:t>
            </w:r>
            <w:r>
              <w:rPr>
                <w:lang w:eastAsia="zh-CN"/>
              </w:rPr>
              <w:t xml:space="preserve"> (see comments in Issue A1-2a below).</w:t>
            </w:r>
          </w:p>
        </w:tc>
      </w:tr>
      <w:tr w:rsidR="00206F06" w:rsidRPr="0000192F" w14:paraId="7165F2EF" w14:textId="77777777" w:rsidTr="00556DB7">
        <w:tc>
          <w:tcPr>
            <w:tcW w:w="2405" w:type="dxa"/>
          </w:tcPr>
          <w:p w14:paraId="65A8D4F3" w14:textId="0A1AAC22" w:rsidR="00206F06" w:rsidRPr="0000192F" w:rsidRDefault="00060E38" w:rsidP="00556DB7">
            <w:pPr>
              <w:rPr>
                <w:sz w:val="20"/>
              </w:rPr>
            </w:pPr>
            <w:r>
              <w:rPr>
                <w:sz w:val="20"/>
              </w:rPr>
              <w:t>Futurewei</w:t>
            </w:r>
          </w:p>
        </w:tc>
        <w:tc>
          <w:tcPr>
            <w:tcW w:w="12176" w:type="dxa"/>
          </w:tcPr>
          <w:p w14:paraId="18FE5DEC" w14:textId="751E2848" w:rsidR="00206F06" w:rsidRPr="0000192F" w:rsidRDefault="00060E38" w:rsidP="00556DB7">
            <w:pPr>
              <w:rPr>
                <w:sz w:val="20"/>
                <w:lang w:eastAsia="zh-CN"/>
              </w:rPr>
            </w:pPr>
            <w:r>
              <w:rPr>
                <w:sz w:val="20"/>
                <w:lang w:eastAsia="zh-CN"/>
              </w:rPr>
              <w:t xml:space="preserve">We support Alt-1 and agree with Ericsson that </w:t>
            </w:r>
            <w:r w:rsidR="00AE51F9">
              <w:rPr>
                <w:sz w:val="20"/>
                <w:lang w:eastAsia="zh-CN"/>
              </w:rPr>
              <w:t xml:space="preserve">preferring </w:t>
            </w:r>
            <w:r>
              <w:rPr>
                <w:sz w:val="20"/>
                <w:lang w:eastAsia="zh-CN"/>
              </w:rPr>
              <w:t xml:space="preserve">simplicity </w:t>
            </w:r>
            <w:r w:rsidR="00AE51F9">
              <w:rPr>
                <w:sz w:val="20"/>
                <w:lang w:eastAsia="zh-CN"/>
              </w:rPr>
              <w:t>to</w:t>
            </w:r>
            <w:r>
              <w:rPr>
                <w:sz w:val="20"/>
                <w:lang w:eastAsia="zh-CN"/>
              </w:rPr>
              <w:t xml:space="preserve"> </w:t>
            </w:r>
            <w:proofErr w:type="gramStart"/>
            <w:r>
              <w:rPr>
                <w:sz w:val="20"/>
                <w:lang w:eastAsia="zh-CN"/>
              </w:rPr>
              <w:t>flexibility  is</w:t>
            </w:r>
            <w:proofErr w:type="gramEnd"/>
            <w:r>
              <w:rPr>
                <w:sz w:val="20"/>
                <w:lang w:eastAsia="zh-CN"/>
              </w:rPr>
              <w:t xml:space="preserve"> a more pragmatic way to move on.</w:t>
            </w:r>
          </w:p>
        </w:tc>
      </w:tr>
    </w:tbl>
    <w:p w14:paraId="4F05753F" w14:textId="204837A7" w:rsidR="00206F06" w:rsidRDefault="00206F06">
      <w:pPr>
        <w:rPr>
          <w:b/>
          <w:bCs/>
          <w:lang w:val="en-GB" w:eastAsia="zh-CN"/>
        </w:rPr>
      </w:pPr>
    </w:p>
    <w:p w14:paraId="21ECAE85" w14:textId="47936349" w:rsidR="003067F9" w:rsidRDefault="003067F9" w:rsidP="003067F9">
      <w:pPr>
        <w:pStyle w:val="Heading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Heading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Heading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 xml:space="preserve">That is, the PDCCH monitoring budget per X slots is the shared resource for monitoring both (1) type 1 </w:t>
      </w:r>
      <w:r w:rsidRPr="00F92EE7">
        <w:rPr>
          <w:b/>
        </w:rPr>
        <w:lastRenderedPageBreak/>
        <w:t>CSS with dedicated RRC configuration, type 3 CSS, and UE-</w:t>
      </w:r>
      <w:proofErr w:type="gramStart"/>
      <w:r w:rsidRPr="00F92EE7">
        <w:rPr>
          <w:b/>
        </w:rPr>
        <w:t>SS;</w:t>
      </w:r>
      <w:proofErr w:type="gramEnd"/>
      <w:r w:rsidRPr="00F92EE7">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F92EE7" w14:paraId="60FDED51" w14:textId="77777777" w:rsidTr="005648F8">
        <w:trPr>
          <w:trHeight w:val="278"/>
        </w:trPr>
        <w:tc>
          <w:tcPr>
            <w:tcW w:w="2405" w:type="dxa"/>
            <w:shd w:val="clear" w:color="auto" w:fill="FFC000"/>
          </w:tcPr>
          <w:p w14:paraId="02297D6E" w14:textId="77777777" w:rsidR="00F92EE7" w:rsidRDefault="00F92EE7" w:rsidP="003507D4">
            <w:pPr>
              <w:rPr>
                <w:b/>
                <w:bCs/>
              </w:rPr>
            </w:pPr>
            <w:r>
              <w:rPr>
                <w:b/>
                <w:bCs/>
              </w:rPr>
              <w:t>Company</w:t>
            </w:r>
          </w:p>
        </w:tc>
        <w:tc>
          <w:tcPr>
            <w:tcW w:w="12176" w:type="dxa"/>
            <w:shd w:val="clear" w:color="auto" w:fill="FFC000"/>
          </w:tcPr>
          <w:p w14:paraId="0CBD9B5D" w14:textId="77777777" w:rsidR="00F92EE7" w:rsidRDefault="00F92EE7" w:rsidP="003507D4">
            <w:pPr>
              <w:rPr>
                <w:b/>
                <w:bCs/>
              </w:rPr>
            </w:pPr>
            <w:r>
              <w:rPr>
                <w:b/>
                <w:bCs/>
              </w:rPr>
              <w:t>Comment</w:t>
            </w:r>
          </w:p>
        </w:tc>
      </w:tr>
      <w:tr w:rsidR="00F92EE7" w14:paraId="489ABCC6" w14:textId="77777777" w:rsidTr="003507D4">
        <w:tc>
          <w:tcPr>
            <w:tcW w:w="2405" w:type="dxa"/>
          </w:tcPr>
          <w:p w14:paraId="0886258B" w14:textId="07457086" w:rsidR="00F92EE7" w:rsidRDefault="005648F8" w:rsidP="003507D4">
            <w:pPr>
              <w:rPr>
                <w:lang w:eastAsia="zh-CN"/>
              </w:rPr>
            </w:pPr>
            <w:r>
              <w:rPr>
                <w:lang w:eastAsia="zh-CN"/>
              </w:rPr>
              <w:t>Ericsson</w:t>
            </w:r>
          </w:p>
        </w:tc>
        <w:tc>
          <w:tcPr>
            <w:tcW w:w="12176" w:type="dxa"/>
          </w:tcPr>
          <w:p w14:paraId="328965CB" w14:textId="21BB40D4" w:rsidR="005648F8" w:rsidRPr="00FF5471" w:rsidRDefault="005648F8" w:rsidP="005648F8">
            <w:pPr>
              <w:spacing w:after="0"/>
              <w:rPr>
                <w:lang w:eastAsia="zh-CN"/>
              </w:rPr>
            </w:pPr>
            <w:r>
              <w:rPr>
                <w:lang w:eastAsia="zh-CN"/>
              </w:rPr>
              <w:t xml:space="preserve">As proponent, we agree that a distinction </w:t>
            </w:r>
            <w:r w:rsidRPr="00FF5471">
              <w:rPr>
                <w:lang w:eastAsia="zh-CN"/>
              </w:rPr>
              <w:t xml:space="preserve">should be made </w:t>
            </w:r>
            <w:r>
              <w:rPr>
                <w:lang w:eastAsia="zh-CN"/>
              </w:rPr>
              <w:t>between</w:t>
            </w:r>
            <w:r w:rsidRPr="00FF5471">
              <w:rPr>
                <w:lang w:eastAsia="zh-CN"/>
              </w:rPr>
              <w:t xml:space="preserve"> the following two types of SS:</w:t>
            </w:r>
          </w:p>
          <w:p w14:paraId="5C12DFF5"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CSS (with dedicated RRC configuration), Type3 CSS, and USS</w:t>
            </w:r>
          </w:p>
          <w:p w14:paraId="5B269138"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(without dedicated RRC configuration) and Type 0/0A/2 CSS</w:t>
            </w:r>
          </w:p>
          <w:p w14:paraId="1D5B09FC" w14:textId="12416D21" w:rsidR="005648F8" w:rsidRDefault="005648F8" w:rsidP="005648F8">
            <w:pPr>
              <w:rPr>
                <w:lang w:eastAsia="zh-CN"/>
              </w:rPr>
            </w:pPr>
            <w:r>
              <w:rPr>
                <w:lang w:eastAsia="zh-CN"/>
              </w:rPr>
              <w:t>We think that the bullet in Alt-1 that says "</w:t>
            </w:r>
            <w:r w:rsidRPr="003507D4">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w:t>
            </w:r>
            <w:r w:rsidR="00132D87">
              <w:rPr>
                <w:lang w:eastAsia="zh-CN"/>
              </w:rPr>
              <w:t xml:space="preserve"> in Rel-15</w:t>
            </w:r>
            <w:r>
              <w:rPr>
                <w:lang w:eastAsia="zh-CN"/>
              </w:rPr>
              <w:t>, hence this per-X slot BD/CCE budget should be the default for 480</w:t>
            </w:r>
            <w:r w:rsidR="00132D87">
              <w:rPr>
                <w:lang w:eastAsia="zh-CN"/>
              </w:rPr>
              <w:t>/960 kHz SCS.</w:t>
            </w:r>
          </w:p>
        </w:tc>
      </w:tr>
      <w:tr w:rsidR="00F92EE7" w14:paraId="0604B9D3" w14:textId="77777777" w:rsidTr="003507D4">
        <w:tc>
          <w:tcPr>
            <w:tcW w:w="2405" w:type="dxa"/>
          </w:tcPr>
          <w:p w14:paraId="7348C28E" w14:textId="5CDDC3FE" w:rsidR="00F92EE7" w:rsidRDefault="00060E38" w:rsidP="003507D4">
            <w:pPr>
              <w:rPr>
                <w:lang w:eastAsia="zh-CN"/>
              </w:rPr>
            </w:pPr>
            <w:r>
              <w:rPr>
                <w:lang w:eastAsia="zh-CN"/>
              </w:rPr>
              <w:t>Futurewei</w:t>
            </w:r>
          </w:p>
        </w:tc>
        <w:tc>
          <w:tcPr>
            <w:tcW w:w="12176" w:type="dxa"/>
          </w:tcPr>
          <w:p w14:paraId="495CBE7E" w14:textId="2E1048A5" w:rsidR="00F92EE7" w:rsidRDefault="00060E38" w:rsidP="003507D4">
            <w:r>
              <w:t xml:space="preserve">We support the indication of the supported BD/CCE budget for Type 1 </w:t>
            </w:r>
            <w:r w:rsidRPr="00FF5471">
              <w:rPr>
                <w:lang w:eastAsia="zh-CN"/>
              </w:rPr>
              <w:t>CSS (with dedicated RRC configuration), Type3 CSS, and USS</w:t>
            </w:r>
            <w:r>
              <w:t xml:space="preserve"> within Y span </w:t>
            </w:r>
          </w:p>
        </w:tc>
      </w:tr>
    </w:tbl>
    <w:p w14:paraId="3E151754" w14:textId="430DC4FB" w:rsidR="005A6447" w:rsidRPr="00E25D35" w:rsidRDefault="005A6447" w:rsidP="005A6447">
      <w:pPr>
        <w:pStyle w:val="Heading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Multi-slot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Heading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5A6447" w14:paraId="5A68001C" w14:textId="77777777" w:rsidTr="003507D4">
        <w:tc>
          <w:tcPr>
            <w:tcW w:w="2405" w:type="dxa"/>
            <w:shd w:val="clear" w:color="auto" w:fill="FFC000"/>
          </w:tcPr>
          <w:p w14:paraId="313C11D7" w14:textId="77777777" w:rsidR="005A6447" w:rsidRDefault="005A6447" w:rsidP="003507D4">
            <w:pPr>
              <w:rPr>
                <w:b/>
                <w:bCs/>
              </w:rPr>
            </w:pPr>
            <w:r>
              <w:rPr>
                <w:b/>
                <w:bCs/>
              </w:rPr>
              <w:t>Company</w:t>
            </w:r>
          </w:p>
        </w:tc>
        <w:tc>
          <w:tcPr>
            <w:tcW w:w="12176" w:type="dxa"/>
            <w:shd w:val="clear" w:color="auto" w:fill="FFC000"/>
          </w:tcPr>
          <w:p w14:paraId="68853C52" w14:textId="77777777" w:rsidR="005A6447" w:rsidRDefault="005A6447" w:rsidP="003507D4">
            <w:pPr>
              <w:rPr>
                <w:b/>
                <w:bCs/>
              </w:rPr>
            </w:pPr>
            <w:r>
              <w:rPr>
                <w:b/>
                <w:bCs/>
              </w:rPr>
              <w:t>Comment</w:t>
            </w:r>
          </w:p>
        </w:tc>
      </w:tr>
      <w:tr w:rsidR="005A6447" w14:paraId="30B29E5B" w14:textId="77777777" w:rsidTr="003507D4">
        <w:tc>
          <w:tcPr>
            <w:tcW w:w="2405" w:type="dxa"/>
          </w:tcPr>
          <w:p w14:paraId="62D928B5" w14:textId="3E7EEC9C" w:rsidR="005A6447" w:rsidRDefault="00132D87" w:rsidP="003507D4">
            <w:r>
              <w:t xml:space="preserve">Ericsson </w:t>
            </w:r>
          </w:p>
        </w:tc>
        <w:tc>
          <w:tcPr>
            <w:tcW w:w="12176" w:type="dxa"/>
          </w:tcPr>
          <w:p w14:paraId="3FFB8F3B" w14:textId="58AC2FBC" w:rsidR="005A6447" w:rsidRDefault="00132D87" w:rsidP="003507D4">
            <w:pPr>
              <w:rPr>
                <w:lang w:eastAsia="zh-CN"/>
              </w:rPr>
            </w:pPr>
            <w:r>
              <w:rPr>
                <w:lang w:eastAsia="zh-CN"/>
              </w:rPr>
              <w:t>As proponent, we agree (see comment in Issue A1-2a).</w:t>
            </w:r>
          </w:p>
        </w:tc>
      </w:tr>
      <w:tr w:rsidR="005A6447" w:rsidRPr="0000192F" w14:paraId="032660F4" w14:textId="77777777" w:rsidTr="003507D4">
        <w:tc>
          <w:tcPr>
            <w:tcW w:w="2405" w:type="dxa"/>
          </w:tcPr>
          <w:p w14:paraId="4F71CD51" w14:textId="318CD3D1" w:rsidR="005A6447" w:rsidRPr="0000192F" w:rsidRDefault="00060E38" w:rsidP="003507D4">
            <w:pPr>
              <w:rPr>
                <w:sz w:val="20"/>
              </w:rPr>
            </w:pPr>
            <w:r>
              <w:rPr>
                <w:sz w:val="20"/>
              </w:rPr>
              <w:t>Futurewei</w:t>
            </w:r>
          </w:p>
        </w:tc>
        <w:tc>
          <w:tcPr>
            <w:tcW w:w="12176" w:type="dxa"/>
          </w:tcPr>
          <w:p w14:paraId="5BDE8879" w14:textId="7EF23CB8" w:rsidR="005A6447" w:rsidRPr="0000192F" w:rsidRDefault="00060E38" w:rsidP="003507D4">
            <w:pPr>
              <w:rPr>
                <w:sz w:val="20"/>
                <w:lang w:eastAsia="zh-CN"/>
              </w:rPr>
            </w:pPr>
            <w:r>
              <w:rPr>
                <w:sz w:val="20"/>
                <w:lang w:eastAsia="zh-CN"/>
              </w:rPr>
              <w:t>We agree with the proposal</w:t>
            </w:r>
          </w:p>
        </w:tc>
      </w:tr>
    </w:tbl>
    <w:p w14:paraId="14BA6891" w14:textId="2104BE1B" w:rsidR="00B03CFB" w:rsidRDefault="00B03CFB">
      <w:pPr>
        <w:rPr>
          <w:lang w:val="en-GB"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 xml:space="preserve">That is, for type 1 CSS without dedicated RRC configuration and for type </w:t>
      </w:r>
      <w:r w:rsidR="00F92EE7" w:rsidRPr="00F92EE7">
        <w:rPr>
          <w:b/>
          <w:bCs/>
          <w:lang w:eastAsia="zh-CN"/>
        </w:rPr>
        <w:lastRenderedPageBreak/>
        <w:t>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F92EE7" w14:paraId="4A1E498E" w14:textId="77777777" w:rsidTr="003507D4">
        <w:tc>
          <w:tcPr>
            <w:tcW w:w="2405" w:type="dxa"/>
            <w:shd w:val="clear" w:color="auto" w:fill="FFC000"/>
          </w:tcPr>
          <w:p w14:paraId="3AA03A95" w14:textId="77777777" w:rsidR="00F92EE7" w:rsidRDefault="00F92EE7" w:rsidP="003507D4">
            <w:pPr>
              <w:rPr>
                <w:b/>
                <w:bCs/>
              </w:rPr>
            </w:pPr>
            <w:r>
              <w:rPr>
                <w:b/>
                <w:bCs/>
              </w:rPr>
              <w:t>Company</w:t>
            </w:r>
          </w:p>
        </w:tc>
        <w:tc>
          <w:tcPr>
            <w:tcW w:w="12176" w:type="dxa"/>
            <w:shd w:val="clear" w:color="auto" w:fill="FFC000"/>
          </w:tcPr>
          <w:p w14:paraId="2FF44C42" w14:textId="77777777" w:rsidR="00F92EE7" w:rsidRDefault="00F92EE7" w:rsidP="003507D4">
            <w:pPr>
              <w:rPr>
                <w:b/>
                <w:bCs/>
              </w:rPr>
            </w:pPr>
            <w:r>
              <w:rPr>
                <w:b/>
                <w:bCs/>
              </w:rPr>
              <w:t>Comment</w:t>
            </w:r>
          </w:p>
        </w:tc>
      </w:tr>
      <w:tr w:rsidR="00132D87" w14:paraId="068348B0" w14:textId="77777777" w:rsidTr="003507D4">
        <w:tc>
          <w:tcPr>
            <w:tcW w:w="2405" w:type="dxa"/>
          </w:tcPr>
          <w:p w14:paraId="06F8B4AA" w14:textId="0B3F6DB8" w:rsidR="00132D87" w:rsidRDefault="00132D87" w:rsidP="00132D87">
            <w:r>
              <w:t xml:space="preserve">Ericsson </w:t>
            </w:r>
          </w:p>
        </w:tc>
        <w:tc>
          <w:tcPr>
            <w:tcW w:w="12176" w:type="dxa"/>
          </w:tcPr>
          <w:p w14:paraId="0E379CB3" w14:textId="1B60EFF5" w:rsidR="00132D87" w:rsidRDefault="00132D87" w:rsidP="00132D87">
            <w:pPr>
              <w:rPr>
                <w:lang w:eastAsia="zh-CN"/>
              </w:rPr>
            </w:pPr>
            <w:r>
              <w:rPr>
                <w:lang w:eastAsia="zh-CN"/>
              </w:rPr>
              <w:t>As proponent, we agree (see comment in Issue A1-2a).</w:t>
            </w:r>
          </w:p>
        </w:tc>
      </w:tr>
      <w:tr w:rsidR="00132D87" w:rsidRPr="0000192F" w14:paraId="72C1BC36" w14:textId="77777777" w:rsidTr="003507D4">
        <w:tc>
          <w:tcPr>
            <w:tcW w:w="2405" w:type="dxa"/>
          </w:tcPr>
          <w:p w14:paraId="75882A40" w14:textId="77777777" w:rsidR="00132D87" w:rsidRPr="0000192F" w:rsidRDefault="00132D87" w:rsidP="00132D87">
            <w:pPr>
              <w:rPr>
                <w:sz w:val="20"/>
              </w:rPr>
            </w:pPr>
          </w:p>
        </w:tc>
        <w:tc>
          <w:tcPr>
            <w:tcW w:w="12176" w:type="dxa"/>
          </w:tcPr>
          <w:p w14:paraId="03C9E0CD" w14:textId="77777777" w:rsidR="00132D87" w:rsidRPr="0000192F" w:rsidRDefault="00132D87" w:rsidP="00132D87">
            <w:pPr>
              <w:rPr>
                <w:sz w:val="20"/>
                <w:lang w:eastAsia="zh-CN"/>
              </w:rPr>
            </w:pPr>
          </w:p>
        </w:tc>
      </w:tr>
    </w:tbl>
    <w:p w14:paraId="2D8EBBC1" w14:textId="77777777" w:rsidR="002C1E66" w:rsidRPr="001257DF" w:rsidRDefault="002C1E66" w:rsidP="001257DF">
      <w:pPr>
        <w:rPr>
          <w:lang w:eastAsia="zh-CN"/>
        </w:rPr>
      </w:pPr>
    </w:p>
    <w:p w14:paraId="05EFA1B1" w14:textId="43CCC4E3" w:rsidR="00B278C4" w:rsidRDefault="00B278C4" w:rsidP="00B278C4">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Heading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Heading3"/>
        <w:rPr>
          <w:lang w:val="en-GB" w:eastAsia="zh-CN"/>
        </w:rPr>
      </w:pPr>
      <w:r>
        <w:rPr>
          <w:lang w:val="en-GB" w:eastAsia="zh-CN"/>
        </w:rPr>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w:t>
      </w:r>
      <w:proofErr w:type="gramStart"/>
      <w:r w:rsidR="00017753">
        <w:rPr>
          <w:lang w:val="en-GB" w:eastAsia="zh-CN"/>
        </w:rPr>
        <w:t>e.g.</w:t>
      </w:r>
      <w:proofErr w:type="gramEnd"/>
      <w:r w:rsidR="00017753">
        <w:rPr>
          <w:lang w:val="en-GB" w:eastAsia="zh-CN"/>
        </w:rPr>
        <w:t xml:space="preserve">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Heading3"/>
        <w:rPr>
          <w:lang w:val="en-GB" w:eastAsia="zh-CN"/>
        </w:rPr>
      </w:pPr>
      <w:r>
        <w:rPr>
          <w:lang w:val="en-GB" w:eastAsia="zh-CN"/>
        </w:rPr>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Heading3"/>
        <w:rPr>
          <w:lang w:val="en-GB" w:eastAsia="zh-CN"/>
        </w:rPr>
      </w:pPr>
      <w:r>
        <w:rPr>
          <w:lang w:val="en-GB" w:eastAsia="zh-CN"/>
        </w:rPr>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37B8ACAA" w14:textId="77777777" w:rsidR="00017753" w:rsidRPr="00901D34" w:rsidRDefault="00017753" w:rsidP="00017753">
      <w:r>
        <w:lastRenderedPageBreak/>
        <w:t xml:space="preserve">An open item is whether SSSG switching can support switching between PDCCH multi-slot monitoring periodicities (and per-slot </w:t>
      </w:r>
      <w:proofErr w:type="spellStart"/>
      <w:r>
        <w:t>monitoing</w:t>
      </w:r>
      <w:proofErr w:type="spellEnd"/>
      <w:r>
        <w:t>, if supported).</w:t>
      </w:r>
    </w:p>
    <w:p w14:paraId="42C4D824" w14:textId="77777777" w:rsidR="00017753" w:rsidRDefault="00017753" w:rsidP="00017753">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Heading2"/>
      </w:pPr>
      <w:r>
        <w:t xml:space="preserve">Topic A3: BD </w:t>
      </w:r>
      <w:r w:rsidR="004D50FA">
        <w:t>Budget/</w:t>
      </w:r>
      <w:r>
        <w:t>Dropping</w:t>
      </w:r>
    </w:p>
    <w:p w14:paraId="0789C09A" w14:textId="39C4B258" w:rsidR="00017753" w:rsidRDefault="00017753" w:rsidP="00017753">
      <w:pPr>
        <w:pStyle w:val="Heading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to take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ListParagraph"/>
        <w:numPr>
          <w:ilvl w:val="0"/>
          <w:numId w:val="73"/>
        </w:numPr>
        <w:rPr>
          <w:lang w:val="en-GB" w:eastAsia="zh-CN"/>
        </w:rPr>
      </w:pPr>
      <w:r w:rsidRPr="002C4859">
        <w:rPr>
          <w:b/>
          <w:bCs/>
        </w:rPr>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ListParagraph"/>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3507D4">
        <w:tc>
          <w:tcPr>
            <w:tcW w:w="2405" w:type="dxa"/>
            <w:shd w:val="clear" w:color="auto" w:fill="FFC000"/>
          </w:tcPr>
          <w:p w14:paraId="215E17DC" w14:textId="77777777" w:rsidR="002C4859" w:rsidRDefault="002C4859" w:rsidP="003507D4">
            <w:pPr>
              <w:rPr>
                <w:b/>
                <w:bCs/>
              </w:rPr>
            </w:pPr>
            <w:r>
              <w:rPr>
                <w:b/>
                <w:bCs/>
              </w:rPr>
              <w:t>Company</w:t>
            </w:r>
          </w:p>
        </w:tc>
        <w:tc>
          <w:tcPr>
            <w:tcW w:w="12176" w:type="dxa"/>
            <w:shd w:val="clear" w:color="auto" w:fill="FFC000"/>
          </w:tcPr>
          <w:p w14:paraId="31C6281E" w14:textId="77777777" w:rsidR="002C4859" w:rsidRDefault="002C4859" w:rsidP="003507D4">
            <w:pPr>
              <w:rPr>
                <w:b/>
                <w:bCs/>
              </w:rPr>
            </w:pPr>
            <w:r>
              <w:rPr>
                <w:b/>
                <w:bCs/>
              </w:rPr>
              <w:t>Comment</w:t>
            </w:r>
          </w:p>
        </w:tc>
      </w:tr>
      <w:tr w:rsidR="002C4859" w14:paraId="260D2605" w14:textId="77777777" w:rsidTr="003507D4">
        <w:tc>
          <w:tcPr>
            <w:tcW w:w="2405" w:type="dxa"/>
          </w:tcPr>
          <w:p w14:paraId="38E903C2" w14:textId="5C4FE101" w:rsidR="002C4859" w:rsidRDefault="00FB4651" w:rsidP="003507D4">
            <w:r>
              <w:t>Ericsson</w:t>
            </w:r>
          </w:p>
        </w:tc>
        <w:tc>
          <w:tcPr>
            <w:tcW w:w="12176" w:type="dxa"/>
          </w:tcPr>
          <w:p w14:paraId="5E4206D6" w14:textId="4DDF8A66" w:rsidR="002C4859" w:rsidRDefault="00FB4651" w:rsidP="003507D4">
            <w:pPr>
              <w:rPr>
                <w:lang w:eastAsia="zh-CN"/>
              </w:rPr>
            </w:pPr>
            <w:r>
              <w:rPr>
                <w:lang w:eastAsia="zh-CN"/>
              </w:rPr>
              <w:t>Support the FL suggestion for issue A3-1.</w:t>
            </w:r>
          </w:p>
        </w:tc>
      </w:tr>
      <w:tr w:rsidR="002C4859" w:rsidRPr="0000192F" w14:paraId="05B6252C" w14:textId="77777777" w:rsidTr="003507D4">
        <w:tc>
          <w:tcPr>
            <w:tcW w:w="2405" w:type="dxa"/>
          </w:tcPr>
          <w:p w14:paraId="61786555" w14:textId="55BE4E5E" w:rsidR="002C4859" w:rsidRPr="0000192F" w:rsidRDefault="00060E38" w:rsidP="003507D4">
            <w:pPr>
              <w:rPr>
                <w:sz w:val="20"/>
              </w:rPr>
            </w:pPr>
            <w:r>
              <w:rPr>
                <w:sz w:val="20"/>
              </w:rPr>
              <w:t>Futurewei</w:t>
            </w:r>
          </w:p>
        </w:tc>
        <w:tc>
          <w:tcPr>
            <w:tcW w:w="12176" w:type="dxa"/>
          </w:tcPr>
          <w:p w14:paraId="62D44DB6" w14:textId="15ACDFA1" w:rsidR="002C4859" w:rsidRPr="0000192F" w:rsidRDefault="00060E38" w:rsidP="003507D4">
            <w:pPr>
              <w:rPr>
                <w:sz w:val="20"/>
                <w:lang w:eastAsia="zh-CN"/>
              </w:rPr>
            </w:pPr>
            <w:r>
              <w:rPr>
                <w:sz w:val="20"/>
                <w:lang w:eastAsia="zh-CN"/>
              </w:rPr>
              <w:t>Support the FL proposal for A3-1</w:t>
            </w: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3507D4">
        <w:tc>
          <w:tcPr>
            <w:tcW w:w="2405" w:type="dxa"/>
            <w:shd w:val="clear" w:color="auto" w:fill="FFC000"/>
          </w:tcPr>
          <w:p w14:paraId="0BF012F4" w14:textId="77777777" w:rsidR="002C4859" w:rsidRDefault="002C4859" w:rsidP="003507D4">
            <w:pPr>
              <w:rPr>
                <w:b/>
                <w:bCs/>
              </w:rPr>
            </w:pPr>
            <w:r>
              <w:rPr>
                <w:b/>
                <w:bCs/>
              </w:rPr>
              <w:t>Company</w:t>
            </w:r>
          </w:p>
        </w:tc>
        <w:tc>
          <w:tcPr>
            <w:tcW w:w="12176" w:type="dxa"/>
            <w:shd w:val="clear" w:color="auto" w:fill="FFC000"/>
          </w:tcPr>
          <w:p w14:paraId="1413D16B" w14:textId="77777777" w:rsidR="002C4859" w:rsidRDefault="002C4859" w:rsidP="003507D4">
            <w:pPr>
              <w:rPr>
                <w:b/>
                <w:bCs/>
              </w:rPr>
            </w:pPr>
            <w:r>
              <w:rPr>
                <w:b/>
                <w:bCs/>
              </w:rPr>
              <w:t>Comment</w:t>
            </w:r>
          </w:p>
        </w:tc>
      </w:tr>
      <w:tr w:rsidR="002C4859" w14:paraId="42D2AB6D" w14:textId="77777777" w:rsidTr="003507D4">
        <w:tc>
          <w:tcPr>
            <w:tcW w:w="2405" w:type="dxa"/>
          </w:tcPr>
          <w:p w14:paraId="0B09BB9F" w14:textId="14181B6C" w:rsidR="002C4859" w:rsidRDefault="00FB4651" w:rsidP="003507D4">
            <w:r>
              <w:t>Ericsson</w:t>
            </w:r>
          </w:p>
        </w:tc>
        <w:tc>
          <w:tcPr>
            <w:tcW w:w="12176" w:type="dxa"/>
          </w:tcPr>
          <w:p w14:paraId="12B0255A" w14:textId="77777777" w:rsidR="00FB4651" w:rsidRDefault="00FB4651" w:rsidP="003507D4">
            <w:pPr>
              <w:rPr>
                <w:lang w:eastAsia="zh-CN"/>
              </w:rPr>
            </w:pPr>
            <w:r>
              <w:rPr>
                <w:lang w:eastAsia="zh-CN"/>
              </w:rPr>
              <w:t>We agree with the above proposal in principle, but we want to clarify two points:</w:t>
            </w:r>
          </w:p>
          <w:p w14:paraId="2926E8BA" w14:textId="225CC158" w:rsidR="00FB4651" w:rsidRDefault="00FB4651" w:rsidP="00FB4651">
            <w:pPr>
              <w:pStyle w:val="ListParagraph"/>
              <w:numPr>
                <w:ilvl w:val="0"/>
                <w:numId w:val="77"/>
              </w:numPr>
              <w:rPr>
                <w:lang w:eastAsia="zh-CN"/>
              </w:rPr>
            </w:pPr>
            <w:r>
              <w:rPr>
                <w:lang w:eastAsia="zh-CN"/>
              </w:rPr>
              <w:lastRenderedPageBreak/>
              <w:t>Shouldn't it be k &gt; j (instead of k &gt;= j)?</w:t>
            </w:r>
          </w:p>
          <w:p w14:paraId="5B72096F" w14:textId="11B240A5" w:rsidR="00DB3596" w:rsidRDefault="00DB3596" w:rsidP="00DB3596">
            <w:pPr>
              <w:pStyle w:val="ListParagraph"/>
              <w:numPr>
                <w:ilvl w:val="1"/>
                <w:numId w:val="77"/>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0F6F7B1C" w14:textId="66569346" w:rsidR="002C4859" w:rsidRDefault="00DB3596" w:rsidP="003507D4">
            <w:pPr>
              <w:pStyle w:val="ListParagraph"/>
              <w:numPr>
                <w:ilvl w:val="0"/>
                <w:numId w:val="77"/>
              </w:numPr>
              <w:rPr>
                <w:lang w:eastAsia="zh-CN"/>
              </w:rPr>
            </w:pPr>
            <w:r>
              <w:rPr>
                <w:lang w:eastAsia="zh-CN"/>
              </w:rPr>
              <w:t xml:space="preserve">Is the wording "after SS j is added" meant to convey the idea that SS j is </w:t>
            </w:r>
            <w:r w:rsidRPr="00DB3596">
              <w:rPr>
                <w:u w:val="single"/>
                <w:lang w:eastAsia="zh-CN"/>
              </w:rPr>
              <w:t>configured</w:t>
            </w:r>
            <w:r>
              <w:rPr>
                <w:u w:val="single"/>
                <w:lang w:eastAsia="zh-CN"/>
              </w:rPr>
              <w:t>?</w:t>
            </w:r>
          </w:p>
        </w:tc>
      </w:tr>
      <w:tr w:rsidR="002C4859" w:rsidRPr="0000192F" w14:paraId="5FDD107B" w14:textId="77777777" w:rsidTr="003507D4">
        <w:tc>
          <w:tcPr>
            <w:tcW w:w="2405" w:type="dxa"/>
          </w:tcPr>
          <w:p w14:paraId="27074EAA" w14:textId="010EC43F" w:rsidR="002C4859" w:rsidRPr="0000192F" w:rsidRDefault="00E1456A" w:rsidP="003507D4">
            <w:pPr>
              <w:rPr>
                <w:sz w:val="20"/>
              </w:rPr>
            </w:pPr>
            <w:r>
              <w:rPr>
                <w:sz w:val="20"/>
              </w:rPr>
              <w:lastRenderedPageBreak/>
              <w:t>Futurewei</w:t>
            </w:r>
          </w:p>
        </w:tc>
        <w:tc>
          <w:tcPr>
            <w:tcW w:w="12176" w:type="dxa"/>
          </w:tcPr>
          <w:p w14:paraId="5E618FF8" w14:textId="67B28FA3" w:rsidR="002C4859" w:rsidRPr="0000192F" w:rsidRDefault="00E1456A" w:rsidP="003507D4">
            <w:pPr>
              <w:rPr>
                <w:sz w:val="20"/>
                <w:lang w:eastAsia="zh-CN"/>
              </w:rPr>
            </w:pPr>
            <w:r>
              <w:rPr>
                <w:sz w:val="20"/>
                <w:lang w:eastAsia="zh-CN"/>
              </w:rPr>
              <w:t>We agree with the proposal. Our understanding</w:t>
            </w:r>
            <w:r w:rsidR="00C739B7">
              <w:rPr>
                <w:sz w:val="20"/>
                <w:lang w:eastAsia="zh-CN"/>
              </w:rPr>
              <w:t xml:space="preserve"> of the text </w:t>
            </w:r>
            <w:r w:rsidR="00D57EF2">
              <w:rPr>
                <w:sz w:val="20"/>
                <w:lang w:eastAsia="zh-CN"/>
              </w:rPr>
              <w:t>indicates</w:t>
            </w:r>
            <w:r>
              <w:rPr>
                <w:sz w:val="20"/>
                <w:lang w:eastAsia="zh-CN"/>
              </w:rPr>
              <w:t xml:space="preserve"> that </w:t>
            </w:r>
            <w:proofErr w:type="spellStart"/>
            <w:r>
              <w:rPr>
                <w:sz w:val="20"/>
                <w:lang w:eastAsia="zh-CN"/>
              </w:rPr>
              <w:t>Ericcson</w:t>
            </w:r>
            <w:proofErr w:type="spellEnd"/>
            <w:r>
              <w:rPr>
                <w:sz w:val="20"/>
                <w:lang w:eastAsia="zh-CN"/>
              </w:rPr>
              <w:t xml:space="preserve"> suggestions are not necessary, i.e. the first SS</w:t>
            </w:r>
            <w:r w:rsidR="00C739B7">
              <w:rPr>
                <w:sz w:val="20"/>
                <w:lang w:eastAsia="zh-CN"/>
              </w:rPr>
              <w:t xml:space="preserve"> index</w:t>
            </w:r>
            <w:r>
              <w:rPr>
                <w:sz w:val="20"/>
                <w:lang w:eastAsia="zh-CN"/>
              </w:rPr>
              <w:t xml:space="preserve"> </w:t>
            </w:r>
            <w:proofErr w:type="gramStart"/>
            <w:r>
              <w:rPr>
                <w:sz w:val="20"/>
                <w:lang w:eastAsia="zh-CN"/>
              </w:rPr>
              <w:t>to  exceed</w:t>
            </w:r>
            <w:proofErr w:type="gramEnd"/>
            <w:r>
              <w:rPr>
                <w:sz w:val="20"/>
                <w:lang w:eastAsia="zh-CN"/>
              </w:rPr>
              <w:t xml:space="preserve"> the maximum number is SS j, and </w:t>
            </w:r>
            <w:r w:rsidR="00C739B7">
              <w:rPr>
                <w:sz w:val="20"/>
                <w:lang w:eastAsia="zh-CN"/>
              </w:rPr>
              <w:t xml:space="preserve">so </w:t>
            </w:r>
            <w:r>
              <w:rPr>
                <w:sz w:val="20"/>
                <w:lang w:eastAsia="zh-CN"/>
              </w:rPr>
              <w:t>all the next SS k</w:t>
            </w:r>
            <w:r w:rsidR="00D57EF2">
              <w:rPr>
                <w:sz w:val="20"/>
                <w:lang w:eastAsia="zh-CN"/>
              </w:rPr>
              <w:t>,</w:t>
            </w:r>
            <w:r>
              <w:rPr>
                <w:sz w:val="20"/>
                <w:lang w:eastAsia="zh-CN"/>
              </w:rPr>
              <w:t xml:space="preserve"> </w:t>
            </w:r>
            <w:r w:rsidR="00C739B7">
              <w:rPr>
                <w:sz w:val="20"/>
                <w:lang w:eastAsia="zh-CN"/>
              </w:rPr>
              <w:t>therefore</w:t>
            </w:r>
            <w:r>
              <w:rPr>
                <w:sz w:val="20"/>
                <w:lang w:eastAsia="zh-CN"/>
              </w:rPr>
              <w:t xml:space="preserv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w:t>
            </w:r>
            <w:r w:rsidR="00C739B7">
              <w:rPr>
                <w:sz w:val="20"/>
                <w:lang w:eastAsia="zh-CN"/>
              </w:rPr>
              <w:t>l</w:t>
            </w:r>
            <w:r>
              <w:rPr>
                <w:sz w:val="20"/>
                <w:lang w:eastAsia="zh-CN"/>
              </w:rPr>
              <w:t xml:space="preserve">l be dropped , which equivalent to </w:t>
            </w:r>
            <w:r w:rsidR="00D57EF2">
              <w:rPr>
                <w:sz w:val="20"/>
                <w:lang w:eastAsia="zh-CN"/>
              </w:rPr>
              <w:t xml:space="preserve">drop </w:t>
            </w:r>
            <w:proofErr w:type="spellStart"/>
            <w:r>
              <w:rPr>
                <w:sz w:val="20"/>
                <w:lang w:eastAsia="zh-CN"/>
              </w:rPr>
              <w:t>SSk</w:t>
            </w:r>
            <w:proofErr w:type="spellEnd"/>
            <w:r>
              <w:rPr>
                <w:sz w:val="20"/>
                <w:lang w:eastAsia="zh-CN"/>
              </w:rPr>
              <w:t xml:space="preserve"> with k&gt;=j</w:t>
            </w: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r w:rsidR="00B661E7">
        <w:rPr>
          <w:lang w:val="en-GB" w:eastAsia="zh-CN"/>
        </w:rPr>
        <w:t>:</w:t>
      </w:r>
    </w:p>
    <w:p w14:paraId="3012CD43" w14:textId="77777777" w:rsidR="00B661E7" w:rsidRDefault="00B661E7" w:rsidP="003507D4">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661E7" w14:paraId="08A2A4B0" w14:textId="77777777" w:rsidTr="003507D4">
        <w:tc>
          <w:tcPr>
            <w:tcW w:w="2405" w:type="dxa"/>
            <w:shd w:val="clear" w:color="auto" w:fill="FFC000"/>
          </w:tcPr>
          <w:p w14:paraId="2BA8D6CD" w14:textId="77777777" w:rsidR="00B661E7" w:rsidRDefault="00B661E7" w:rsidP="003507D4">
            <w:pPr>
              <w:rPr>
                <w:b/>
                <w:bCs/>
              </w:rPr>
            </w:pPr>
            <w:r>
              <w:rPr>
                <w:b/>
                <w:bCs/>
              </w:rPr>
              <w:t>Company</w:t>
            </w:r>
          </w:p>
        </w:tc>
        <w:tc>
          <w:tcPr>
            <w:tcW w:w="12176" w:type="dxa"/>
            <w:shd w:val="clear" w:color="auto" w:fill="FFC000"/>
          </w:tcPr>
          <w:p w14:paraId="07454CDE" w14:textId="77777777" w:rsidR="00B661E7" w:rsidRDefault="00B661E7" w:rsidP="003507D4">
            <w:pPr>
              <w:rPr>
                <w:b/>
                <w:bCs/>
              </w:rPr>
            </w:pPr>
            <w:r>
              <w:rPr>
                <w:b/>
                <w:bCs/>
              </w:rPr>
              <w:t>Comment</w:t>
            </w:r>
          </w:p>
        </w:tc>
      </w:tr>
      <w:tr w:rsidR="00B661E7" w14:paraId="74545D09" w14:textId="77777777" w:rsidTr="003507D4">
        <w:tc>
          <w:tcPr>
            <w:tcW w:w="2405" w:type="dxa"/>
          </w:tcPr>
          <w:p w14:paraId="6294A4B7" w14:textId="1634698E" w:rsidR="00B661E7" w:rsidRDefault="00DB3596" w:rsidP="003507D4">
            <w:r>
              <w:t>Ericsson</w:t>
            </w:r>
          </w:p>
        </w:tc>
        <w:tc>
          <w:tcPr>
            <w:tcW w:w="12176" w:type="dxa"/>
          </w:tcPr>
          <w:p w14:paraId="23B9B104" w14:textId="14F6AD52" w:rsidR="00B661E7" w:rsidRDefault="00DB3596" w:rsidP="003507D4">
            <w:pPr>
              <w:rPr>
                <w:lang w:eastAsia="zh-CN"/>
              </w:rPr>
            </w:pPr>
            <w:r>
              <w:rPr>
                <w:lang w:eastAsia="zh-CN"/>
              </w:rPr>
              <w:t>Agree in principle, but the wording can probably be a bit more precise. Our understanding is that the 3</w:t>
            </w:r>
            <w:r w:rsidRPr="00DB3596">
              <w:rPr>
                <w:vertAlign w:val="superscript"/>
                <w:lang w:eastAsia="zh-CN"/>
              </w:rPr>
              <w:t>rd</w:t>
            </w:r>
            <w:r>
              <w:rPr>
                <w:lang w:eastAsia="zh-CN"/>
              </w:rPr>
              <w:t xml:space="preserve"> bullet is equivalent to Huawei's proposal above.</w:t>
            </w:r>
          </w:p>
          <w:p w14:paraId="7B7FE3D5" w14:textId="5E83D50A" w:rsidR="00DB3596" w:rsidRDefault="00DB3596" w:rsidP="003507D4">
            <w:pPr>
              <w:rPr>
                <w:lang w:eastAsia="zh-CN"/>
              </w:rPr>
            </w:pPr>
            <w:r>
              <w:rPr>
                <w:lang w:eastAsia="zh-CN"/>
              </w:rPr>
              <w:t>We think "The whole USS set in multiple slots" should be changed to say "The USS in X-slots"</w:t>
            </w:r>
          </w:p>
        </w:tc>
      </w:tr>
      <w:tr w:rsidR="00B661E7" w:rsidRPr="0000192F" w14:paraId="3FE0AB44" w14:textId="77777777" w:rsidTr="003507D4">
        <w:tc>
          <w:tcPr>
            <w:tcW w:w="2405" w:type="dxa"/>
          </w:tcPr>
          <w:p w14:paraId="63820972" w14:textId="0D920634" w:rsidR="00B661E7" w:rsidRPr="0000192F" w:rsidRDefault="00E1456A" w:rsidP="003507D4">
            <w:pPr>
              <w:rPr>
                <w:sz w:val="20"/>
              </w:rPr>
            </w:pPr>
            <w:r>
              <w:rPr>
                <w:sz w:val="20"/>
              </w:rPr>
              <w:t>Futurewei</w:t>
            </w:r>
          </w:p>
        </w:tc>
        <w:tc>
          <w:tcPr>
            <w:tcW w:w="12176" w:type="dxa"/>
          </w:tcPr>
          <w:p w14:paraId="0EB138E7" w14:textId="1E05DBBF" w:rsidR="00B661E7" w:rsidRPr="0000192F" w:rsidRDefault="00E1456A" w:rsidP="003507D4">
            <w:pPr>
              <w:rPr>
                <w:sz w:val="20"/>
                <w:lang w:eastAsia="zh-CN"/>
              </w:rPr>
            </w:pPr>
            <w:r>
              <w:rPr>
                <w:sz w:val="20"/>
                <w:lang w:eastAsia="zh-CN"/>
              </w:rPr>
              <w:t xml:space="preserve">Support the proposal. We have the same understanding as Ericsson regarding the third bullet. </w:t>
            </w: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F551D1" w14:paraId="6BD69CA5" w14:textId="77777777" w:rsidTr="003507D4">
        <w:tc>
          <w:tcPr>
            <w:tcW w:w="2405" w:type="dxa"/>
            <w:shd w:val="clear" w:color="auto" w:fill="FFC000"/>
          </w:tcPr>
          <w:p w14:paraId="2BF5BADA" w14:textId="77777777" w:rsidR="00F551D1" w:rsidRDefault="00F551D1" w:rsidP="003507D4">
            <w:pPr>
              <w:rPr>
                <w:b/>
                <w:bCs/>
              </w:rPr>
            </w:pPr>
            <w:r>
              <w:rPr>
                <w:b/>
                <w:bCs/>
              </w:rPr>
              <w:t>Company</w:t>
            </w:r>
          </w:p>
        </w:tc>
        <w:tc>
          <w:tcPr>
            <w:tcW w:w="12176" w:type="dxa"/>
            <w:shd w:val="clear" w:color="auto" w:fill="FFC000"/>
          </w:tcPr>
          <w:p w14:paraId="0D0DF758" w14:textId="77777777" w:rsidR="00F551D1" w:rsidRDefault="00F551D1" w:rsidP="003507D4">
            <w:pPr>
              <w:rPr>
                <w:b/>
                <w:bCs/>
              </w:rPr>
            </w:pPr>
            <w:r>
              <w:rPr>
                <w:b/>
                <w:bCs/>
              </w:rPr>
              <w:t>Comment</w:t>
            </w:r>
          </w:p>
        </w:tc>
      </w:tr>
      <w:tr w:rsidR="00F551D1" w14:paraId="3DFB9EB4" w14:textId="77777777" w:rsidTr="003507D4">
        <w:tc>
          <w:tcPr>
            <w:tcW w:w="2405" w:type="dxa"/>
          </w:tcPr>
          <w:p w14:paraId="23445031" w14:textId="3DEF6E00" w:rsidR="00F551D1" w:rsidRDefault="00DB3596" w:rsidP="003507D4">
            <w:r>
              <w:t>Ericsson</w:t>
            </w:r>
          </w:p>
        </w:tc>
        <w:tc>
          <w:tcPr>
            <w:tcW w:w="12176" w:type="dxa"/>
          </w:tcPr>
          <w:p w14:paraId="0EC53129" w14:textId="1BCFC920" w:rsidR="00F551D1" w:rsidRDefault="00DB3596" w:rsidP="003507D4">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F551D1" w:rsidRPr="0000192F" w14:paraId="410ECC69" w14:textId="77777777" w:rsidTr="003507D4">
        <w:tc>
          <w:tcPr>
            <w:tcW w:w="2405" w:type="dxa"/>
          </w:tcPr>
          <w:p w14:paraId="79042AB1" w14:textId="43986666" w:rsidR="00F551D1" w:rsidRPr="0000192F" w:rsidRDefault="00E1456A" w:rsidP="003507D4">
            <w:pPr>
              <w:rPr>
                <w:sz w:val="20"/>
              </w:rPr>
            </w:pPr>
            <w:r>
              <w:rPr>
                <w:sz w:val="20"/>
              </w:rPr>
              <w:lastRenderedPageBreak/>
              <w:t>Futurewei</w:t>
            </w:r>
          </w:p>
        </w:tc>
        <w:tc>
          <w:tcPr>
            <w:tcW w:w="12176" w:type="dxa"/>
          </w:tcPr>
          <w:p w14:paraId="2FE6B732" w14:textId="35EAE773" w:rsidR="00F551D1" w:rsidRPr="0000192F" w:rsidRDefault="00E1456A" w:rsidP="003507D4">
            <w:pPr>
              <w:rPr>
                <w:sz w:val="20"/>
                <w:lang w:eastAsia="zh-CN"/>
              </w:rPr>
            </w:pPr>
            <w:r>
              <w:rPr>
                <w:sz w:val="20"/>
                <w:lang w:eastAsia="zh-CN"/>
              </w:rPr>
              <w:t>We have the same concern as Ericsson, that the dropping should follow the previous proposals, and the check done in order of increased SS index.</w:t>
            </w: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649F294C" w14:textId="77777777" w:rsidR="00F551D1" w:rsidRPr="007C31EA" w:rsidRDefault="00F551D1" w:rsidP="00F551D1">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F551D1" w14:paraId="5A30190F" w14:textId="77777777" w:rsidTr="003507D4">
        <w:tc>
          <w:tcPr>
            <w:tcW w:w="2405" w:type="dxa"/>
            <w:shd w:val="clear" w:color="auto" w:fill="FFC000"/>
          </w:tcPr>
          <w:p w14:paraId="3CC5A6B3" w14:textId="77777777" w:rsidR="00F551D1" w:rsidRDefault="00F551D1" w:rsidP="003507D4">
            <w:pPr>
              <w:rPr>
                <w:b/>
                <w:bCs/>
              </w:rPr>
            </w:pPr>
            <w:r>
              <w:rPr>
                <w:b/>
                <w:bCs/>
              </w:rPr>
              <w:t>Company</w:t>
            </w:r>
          </w:p>
        </w:tc>
        <w:tc>
          <w:tcPr>
            <w:tcW w:w="12176" w:type="dxa"/>
            <w:shd w:val="clear" w:color="auto" w:fill="FFC000"/>
          </w:tcPr>
          <w:p w14:paraId="059903B6" w14:textId="77777777" w:rsidR="00F551D1" w:rsidRDefault="00F551D1" w:rsidP="003507D4">
            <w:pPr>
              <w:rPr>
                <w:b/>
                <w:bCs/>
              </w:rPr>
            </w:pPr>
            <w:r>
              <w:rPr>
                <w:b/>
                <w:bCs/>
              </w:rPr>
              <w:t>Comment</w:t>
            </w:r>
          </w:p>
        </w:tc>
      </w:tr>
      <w:tr w:rsidR="00F551D1" w14:paraId="680BB57B" w14:textId="77777777" w:rsidTr="003507D4">
        <w:tc>
          <w:tcPr>
            <w:tcW w:w="2405" w:type="dxa"/>
          </w:tcPr>
          <w:p w14:paraId="023E3A48" w14:textId="4A023A74" w:rsidR="00F551D1" w:rsidRDefault="00DB3596" w:rsidP="003507D4">
            <w:r>
              <w:t>Ericsson</w:t>
            </w:r>
          </w:p>
        </w:tc>
        <w:tc>
          <w:tcPr>
            <w:tcW w:w="12176" w:type="dxa"/>
          </w:tcPr>
          <w:p w14:paraId="284E89DD" w14:textId="7A2BF0F9" w:rsidR="00F551D1" w:rsidRDefault="00DB3596" w:rsidP="003507D4">
            <w:pPr>
              <w:rPr>
                <w:lang w:eastAsia="zh-CN"/>
              </w:rPr>
            </w:pPr>
            <w:r>
              <w:rPr>
                <w:lang w:eastAsia="zh-CN"/>
              </w:rPr>
              <w:t>Agree with these proposals</w:t>
            </w:r>
          </w:p>
        </w:tc>
      </w:tr>
      <w:tr w:rsidR="00F551D1" w:rsidRPr="0000192F" w14:paraId="5991F4FA" w14:textId="77777777" w:rsidTr="003507D4">
        <w:tc>
          <w:tcPr>
            <w:tcW w:w="2405" w:type="dxa"/>
          </w:tcPr>
          <w:p w14:paraId="243E2A7E" w14:textId="3D4B13A7" w:rsidR="00F551D1" w:rsidRPr="0000192F" w:rsidRDefault="00E1456A" w:rsidP="003507D4">
            <w:pPr>
              <w:rPr>
                <w:sz w:val="20"/>
              </w:rPr>
            </w:pPr>
            <w:r>
              <w:rPr>
                <w:sz w:val="20"/>
              </w:rPr>
              <w:t>Futurewei</w:t>
            </w:r>
          </w:p>
        </w:tc>
        <w:tc>
          <w:tcPr>
            <w:tcW w:w="12176" w:type="dxa"/>
          </w:tcPr>
          <w:p w14:paraId="7FF0F272" w14:textId="0C5A1380" w:rsidR="00F551D1" w:rsidRPr="0000192F" w:rsidRDefault="00E1456A" w:rsidP="003507D4">
            <w:pPr>
              <w:rPr>
                <w:sz w:val="20"/>
                <w:lang w:eastAsia="zh-CN"/>
              </w:rPr>
            </w:pPr>
            <w:r>
              <w:rPr>
                <w:sz w:val="20"/>
                <w:lang w:eastAsia="zh-CN"/>
              </w:rPr>
              <w:t>Support the proposals</w:t>
            </w:r>
          </w:p>
        </w:tc>
      </w:tr>
    </w:tbl>
    <w:p w14:paraId="4443CBC6" w14:textId="77777777" w:rsidR="00F551D1" w:rsidRPr="002C4859" w:rsidRDefault="00F551D1" w:rsidP="00F22030">
      <w:pPr>
        <w:rPr>
          <w:lang w:eastAsia="zh-CN"/>
        </w:rPr>
      </w:pPr>
    </w:p>
    <w:p w14:paraId="78932EA9" w14:textId="4AF611A6" w:rsidR="0088068E" w:rsidRDefault="0088068E">
      <w:pPr>
        <w:pStyle w:val="Heading2"/>
      </w:pPr>
      <w:r>
        <w:t>Topic A4: PDCCH Extensions</w:t>
      </w:r>
    </w:p>
    <w:p w14:paraId="108A0ECC" w14:textId="0FC0C7F3" w:rsidR="004D50FA" w:rsidRDefault="004D50FA" w:rsidP="004D50FA">
      <w:pPr>
        <w:pStyle w:val="Heading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Heading2"/>
      </w:pPr>
      <w:r>
        <w:t>Topic B: Multiple PDSCH/PUSCH by a single DCI</w:t>
      </w:r>
    </w:p>
    <w:p w14:paraId="6CBEC864" w14:textId="132D37B1" w:rsidR="00863171" w:rsidRPr="00863171" w:rsidRDefault="00863171" w:rsidP="00863171">
      <w:pPr>
        <w:pStyle w:val="Heading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sidRPr="00B97732">
        <w:rPr>
          <w:lang w:val="en-GB" w:eastAsia="zh-CN"/>
        </w:rPr>
        <w:t>blind</w:t>
      </w:r>
      <w:proofErr w:type="gramEnd"/>
      <w:r w:rsidRPr="00B97732">
        <w:rPr>
          <w:lang w:val="en-GB" w:eastAsia="zh-CN"/>
        </w:rPr>
        <w:t xml:space="preserve">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Heading2"/>
      </w:pPr>
      <w:r>
        <w:lastRenderedPageBreak/>
        <w:t>Topic C: Multi-Beam Aspects</w:t>
      </w:r>
    </w:p>
    <w:p w14:paraId="43C5BABA" w14:textId="450F583A" w:rsidR="00326B11" w:rsidRDefault="00326B11" w:rsidP="00326B11">
      <w:pPr>
        <w:pStyle w:val="Heading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ListParagraph"/>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ListParagraph"/>
        <w:numPr>
          <w:ilvl w:val="0"/>
          <w:numId w:val="35"/>
        </w:numPr>
        <w:rPr>
          <w:bCs/>
        </w:rPr>
      </w:pPr>
      <w:r>
        <w:rPr>
          <w:bCs/>
        </w:rPr>
        <w:t>A</w:t>
      </w:r>
      <w:r w:rsidRPr="00326B11">
        <w:rPr>
          <w:bCs/>
        </w:rPr>
        <w:t>vailable RB set</w:t>
      </w:r>
    </w:p>
    <w:p w14:paraId="0E43EFC3" w14:textId="0ED3B83C" w:rsidR="00326B11" w:rsidRPr="00326B11" w:rsidRDefault="00326B11" w:rsidP="00402D0A">
      <w:pPr>
        <w:pStyle w:val="ListParagraph"/>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Heading2"/>
      </w:pPr>
      <w:r>
        <w:t xml:space="preserve">Topic D: </w:t>
      </w:r>
      <w:r w:rsidR="00871416">
        <w:t>Multi-Cell Operation, Cross-carrier scheduling</w:t>
      </w:r>
    </w:p>
    <w:p w14:paraId="61307746" w14:textId="3A662037" w:rsidR="005A62D5" w:rsidRDefault="005A62D5" w:rsidP="00871416">
      <w:pPr>
        <w:pStyle w:val="Heading3"/>
        <w:rPr>
          <w:lang w:val="en-GB" w:eastAsia="zh-CN"/>
        </w:rPr>
      </w:pPr>
      <w:r>
        <w:rPr>
          <w:lang w:val="en-GB" w:eastAsia="zh-CN"/>
        </w:rPr>
        <w:t xml:space="preserve">Issue D-1: </w:t>
      </w:r>
      <w:proofErr w:type="spellStart"/>
      <w:r w:rsidRPr="00EB3268">
        <w:rPr>
          <w:i/>
          <w:color w:val="000000"/>
          <w:sz w:val="20"/>
          <w:szCs w:val="20"/>
        </w:rPr>
        <w:t>N</w:t>
      </w:r>
      <w:r w:rsidRPr="00EB3268">
        <w:rPr>
          <w:i/>
          <w:color w:val="000000"/>
          <w:sz w:val="20"/>
          <w:szCs w:val="20"/>
          <w:vertAlign w:val="subscript"/>
        </w:rPr>
        <w:t>pdsch</w:t>
      </w:r>
      <w:proofErr w:type="spellEnd"/>
      <w:r w:rsidR="00D97C1A">
        <w:rPr>
          <w:lang w:eastAsia="zh-CN"/>
        </w:rPr>
        <w:t xml:space="preserve"> and </w:t>
      </w:r>
      <w:proofErr w:type="spellStart"/>
      <w:r w:rsidR="00D97C1A" w:rsidRPr="00EB3268">
        <w:rPr>
          <w:i/>
          <w:color w:val="000000"/>
          <w:sz w:val="20"/>
          <w:szCs w:val="20"/>
        </w:rPr>
        <w:t>N</w:t>
      </w:r>
      <w:r w:rsidR="00D97C1A">
        <w:rPr>
          <w:i/>
          <w:color w:val="000000"/>
          <w:sz w:val="20"/>
          <w:szCs w:val="20"/>
          <w:vertAlign w:val="subscript"/>
        </w:rPr>
        <w:t>csirs</w:t>
      </w:r>
      <w:proofErr w:type="spellEnd"/>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5A62D5" w14:paraId="3D2D7509" w14:textId="77777777" w:rsidTr="009C66AE">
        <w:tc>
          <w:tcPr>
            <w:tcW w:w="2405" w:type="dxa"/>
          </w:tcPr>
          <w:p w14:paraId="54B572D9" w14:textId="77777777" w:rsidR="005A62D5" w:rsidRDefault="005A62D5" w:rsidP="009C66AE">
            <w:pPr>
              <w:rPr>
                <w:lang w:eastAsia="zh-CN"/>
              </w:rPr>
            </w:pPr>
          </w:p>
        </w:tc>
        <w:tc>
          <w:tcPr>
            <w:tcW w:w="12176" w:type="dxa"/>
          </w:tcPr>
          <w:p w14:paraId="5003CF1D" w14:textId="77777777" w:rsidR="005A62D5" w:rsidRDefault="005A62D5" w:rsidP="009C66AE">
            <w:pPr>
              <w:rPr>
                <w:lang w:eastAsia="zh-CN"/>
              </w:rPr>
            </w:pPr>
          </w:p>
        </w:tc>
      </w:tr>
      <w:tr w:rsidR="005A62D5" w14:paraId="3EB0B0DB" w14:textId="77777777" w:rsidTr="009C66AE">
        <w:tc>
          <w:tcPr>
            <w:tcW w:w="2405" w:type="dxa"/>
          </w:tcPr>
          <w:p w14:paraId="13EFAA85" w14:textId="77777777" w:rsidR="005A62D5" w:rsidRDefault="005A62D5" w:rsidP="009C66AE">
            <w:pPr>
              <w:rPr>
                <w:lang w:eastAsia="zh-CN"/>
              </w:rPr>
            </w:pPr>
          </w:p>
        </w:tc>
        <w:tc>
          <w:tcPr>
            <w:tcW w:w="12176" w:type="dxa"/>
          </w:tcPr>
          <w:p w14:paraId="6C6D7865" w14:textId="77777777" w:rsidR="005A62D5" w:rsidRDefault="005A62D5" w:rsidP="009C66AE"/>
        </w:tc>
      </w:tr>
    </w:tbl>
    <w:p w14:paraId="4BF6751F" w14:textId="77777777" w:rsidR="005A62D5" w:rsidRPr="005A62D5" w:rsidRDefault="005A62D5" w:rsidP="005A62D5">
      <w:pPr>
        <w:rPr>
          <w:lang w:eastAsia="zh-CN"/>
        </w:rPr>
      </w:pPr>
    </w:p>
    <w:p w14:paraId="224F22D6" w14:textId="0241572A" w:rsidR="00871416" w:rsidRDefault="00871416" w:rsidP="00871416">
      <w:pPr>
        <w:pStyle w:val="Heading3"/>
        <w:rPr>
          <w:lang w:val="en-GB" w:eastAsia="zh-CN"/>
        </w:rPr>
      </w:pPr>
      <w:r>
        <w:rPr>
          <w:lang w:val="en-GB" w:eastAsia="zh-CN"/>
        </w:rPr>
        <w:t>Issue D</w:t>
      </w:r>
      <w:r w:rsidR="005A62D5">
        <w:rPr>
          <w:lang w:val="en-GB" w:eastAsia="zh-CN"/>
        </w:rPr>
        <w:t>-2</w:t>
      </w:r>
      <w:r>
        <w:rPr>
          <w:lang w:val="en-GB" w:eastAsia="zh-CN"/>
        </w:rPr>
        <w:t xml:space="preserve">: </w:t>
      </w:r>
      <w:r w:rsidR="005A62D5">
        <w:rPr>
          <w:lang w:val="en-GB" w:eastAsia="zh-CN"/>
        </w:rPr>
        <w:t>C</w:t>
      </w:r>
      <w:r w:rsidR="005A507E">
        <w:rPr>
          <w:lang w:val="en-GB" w:eastAsia="zh-CN"/>
        </w:rPr>
        <w:t>ross-carrier scheduling and multi-cell operation</w:t>
      </w:r>
      <w:r w:rsidR="005A62D5">
        <w:rPr>
          <w:lang w:val="en-GB" w:eastAsia="zh-CN"/>
        </w:rPr>
        <w:t xml:space="preserve"> limitations</w:t>
      </w:r>
    </w:p>
    <w:p w14:paraId="4A588A79" w14:textId="0086C660" w:rsidR="00180A4A" w:rsidRDefault="00180A4A" w:rsidP="00180A4A">
      <w:pPr>
        <w:rPr>
          <w:b/>
        </w:rPr>
      </w:pPr>
      <w:r>
        <w:rPr>
          <w:b/>
          <w:highlight w:val="cyan"/>
        </w:rPr>
        <w:t>FL Suggestion</w:t>
      </w:r>
      <w:r w:rsidRPr="00AF2E3B">
        <w:rPr>
          <w:b/>
          <w:highlight w:val="cyan"/>
        </w:rPr>
        <w:t>:</w:t>
      </w:r>
      <w:r>
        <w:rPr>
          <w:b/>
        </w:rPr>
        <w:t xml:space="preserve"> Discussion in RAN1#106e seemed to show some support for a limitation along the following line:</w:t>
      </w:r>
    </w:p>
    <w:p w14:paraId="0440FED8" w14:textId="77777777" w:rsidR="00180A4A" w:rsidRDefault="00180A4A" w:rsidP="00180A4A">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4E01FC61" w14:textId="77777777" w:rsidR="00B97732" w:rsidRDefault="00B97732" w:rsidP="00B97732">
      <w:pPr>
        <w:pStyle w:val="Heading4"/>
        <w:rPr>
          <w:sz w:val="22"/>
          <w:szCs w:val="22"/>
        </w:rPr>
      </w:pPr>
      <w:r>
        <w:rPr>
          <w:sz w:val="22"/>
          <w:szCs w:val="22"/>
        </w:rPr>
        <w:t>First round discussion</w:t>
      </w:r>
    </w:p>
    <w:p w14:paraId="7A1A9758" w14:textId="692CFB22" w:rsidR="005A62D5" w:rsidRDefault="005A62D5" w:rsidP="005A62D5">
      <w:pPr>
        <w:rPr>
          <w:b/>
        </w:rPr>
      </w:pPr>
      <w:r w:rsidRPr="00AF2E3B">
        <w:rPr>
          <w:b/>
          <w:highlight w:val="cyan"/>
        </w:rPr>
        <w:t>Please provide your comments on the following proposal:</w:t>
      </w:r>
    </w:p>
    <w:p w14:paraId="33EDFAE2" w14:textId="1C82B0BE" w:rsidR="00180A4A" w:rsidRDefault="00180A4A" w:rsidP="00402D0A">
      <w:pPr>
        <w:pStyle w:val="ListParagraph"/>
        <w:numPr>
          <w:ilvl w:val="0"/>
          <w:numId w:val="74"/>
        </w:numPr>
        <w:spacing w:before="120"/>
        <w:rPr>
          <w:lang w:val="en-GB"/>
        </w:rPr>
      </w:pPr>
      <w:r w:rsidRPr="00180A4A">
        <w:rPr>
          <w:lang w:val="en-GB"/>
        </w:rPr>
        <w:lastRenderedPageBreak/>
        <w:t>Cross-carrier scheduling of a cell within 52.6-71 GHz from/to a cell outside 52.6-71 GHz is supported, at least for |</w:t>
      </w:r>
      <w:proofErr w:type="spellStart"/>
      <w:r w:rsidRPr="00180A4A">
        <w:rPr>
          <w:i/>
          <w:lang w:val="en-GB"/>
        </w:rPr>
        <w:t>μ</w:t>
      </w:r>
      <w:r w:rsidRPr="00180A4A">
        <w:rPr>
          <w:i/>
          <w:vertAlign w:val="subscript"/>
          <w:lang w:val="en-GB"/>
        </w:rPr>
        <w:t>PDCCH</w:t>
      </w:r>
      <w:proofErr w:type="spellEnd"/>
      <w:r w:rsidRPr="00180A4A">
        <w:rPr>
          <w:lang w:val="en-GB"/>
        </w:rPr>
        <w:t xml:space="preserve"> − </w:t>
      </w:r>
      <w:proofErr w:type="spellStart"/>
      <w:r w:rsidRPr="00180A4A">
        <w:rPr>
          <w:i/>
          <w:lang w:val="en-GB"/>
        </w:rPr>
        <w:t>μ</w:t>
      </w:r>
      <w:r w:rsidRPr="00180A4A">
        <w:rPr>
          <w:i/>
          <w:vertAlign w:val="subscript"/>
          <w:lang w:val="en-GB"/>
        </w:rPr>
        <w:t>PDSCH</w:t>
      </w:r>
      <w:proofErr w:type="spellEnd"/>
      <w:r w:rsidRPr="00180A4A">
        <w:rPr>
          <w:lang w:val="en-GB"/>
        </w:rPr>
        <w:t xml:space="preserve"> | </w:t>
      </w:r>
      <w:r w:rsidRPr="00180A4A">
        <w:rPr>
          <w:rFonts w:hint="eastAsia"/>
          <w:lang w:val="en-GB"/>
        </w:rPr>
        <w:t>≤</w:t>
      </w:r>
      <w:r w:rsidRPr="00180A4A">
        <w:rPr>
          <w:lang w:val="en-GB"/>
        </w:rPr>
        <w:t xml:space="preserve"> k</w:t>
      </w:r>
      <w:r>
        <w:rPr>
          <w:lang w:val="en-GB"/>
        </w:rPr>
        <w:t>, value of k to be determined from</w:t>
      </w:r>
    </w:p>
    <w:p w14:paraId="4DA6210E" w14:textId="3F898317" w:rsidR="00180A4A" w:rsidRDefault="00180A4A" w:rsidP="00402D0A">
      <w:pPr>
        <w:pStyle w:val="ListParagraph"/>
        <w:numPr>
          <w:ilvl w:val="1"/>
          <w:numId w:val="74"/>
        </w:numPr>
        <w:spacing w:before="120"/>
        <w:rPr>
          <w:lang w:val="en-GB"/>
        </w:rPr>
      </w:pPr>
      <w:r>
        <w:rPr>
          <w:lang w:val="en-GB"/>
        </w:rPr>
        <w:t>Alt 1: k=3</w:t>
      </w:r>
    </w:p>
    <w:p w14:paraId="6C228321" w14:textId="6014AB95" w:rsidR="00180A4A" w:rsidRPr="00180A4A" w:rsidRDefault="00180A4A" w:rsidP="00402D0A">
      <w:pPr>
        <w:pStyle w:val="ListParagraph"/>
        <w:numPr>
          <w:ilvl w:val="1"/>
          <w:numId w:val="74"/>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CA72AE" w14:paraId="45C4CC9E" w14:textId="77777777">
        <w:tc>
          <w:tcPr>
            <w:tcW w:w="2405" w:type="dxa"/>
            <w:shd w:val="clear" w:color="auto" w:fill="FFC000"/>
          </w:tcPr>
          <w:p w14:paraId="5A1C66FA" w14:textId="77777777" w:rsidR="00CA72AE" w:rsidRDefault="005E0AF7">
            <w:pPr>
              <w:rPr>
                <w:b/>
                <w:bCs/>
              </w:rPr>
            </w:pPr>
            <w:r>
              <w:rPr>
                <w:b/>
                <w:bCs/>
              </w:rPr>
              <w:t>Company</w:t>
            </w:r>
          </w:p>
        </w:tc>
        <w:tc>
          <w:tcPr>
            <w:tcW w:w="12176" w:type="dxa"/>
            <w:shd w:val="clear" w:color="auto" w:fill="FFC000"/>
          </w:tcPr>
          <w:p w14:paraId="0EA75DC3" w14:textId="77777777" w:rsidR="00CA72AE" w:rsidRDefault="005E0AF7">
            <w:pPr>
              <w:rPr>
                <w:b/>
                <w:bCs/>
              </w:rPr>
            </w:pPr>
            <w:r>
              <w:rPr>
                <w:b/>
                <w:bCs/>
              </w:rPr>
              <w:t>Comment</w:t>
            </w:r>
          </w:p>
        </w:tc>
      </w:tr>
      <w:tr w:rsidR="00CA72AE" w14:paraId="20247D3F" w14:textId="77777777">
        <w:tc>
          <w:tcPr>
            <w:tcW w:w="2405" w:type="dxa"/>
          </w:tcPr>
          <w:p w14:paraId="29EAADE1" w14:textId="6A6C38A6" w:rsidR="00CA72AE" w:rsidRDefault="00987380">
            <w:r>
              <w:t>Ericsson</w:t>
            </w:r>
          </w:p>
        </w:tc>
        <w:tc>
          <w:tcPr>
            <w:tcW w:w="12176" w:type="dxa"/>
          </w:tcPr>
          <w:p w14:paraId="1268212F" w14:textId="5C6B2CA1" w:rsidR="00CA72AE" w:rsidRDefault="006526AA">
            <w:r>
              <w:t>In the most recent RAN plenary (RAN#93-e), the WID was updated with the following FR1 + FR2-2 band combinations:</w:t>
            </w:r>
          </w:p>
          <w:p w14:paraId="2F61C385" w14:textId="77777777" w:rsidR="006526AA" w:rsidRPr="006526AA" w:rsidRDefault="006526AA" w:rsidP="006526AA">
            <w:pPr>
              <w:numPr>
                <w:ilvl w:val="1"/>
                <w:numId w:val="78"/>
              </w:numPr>
              <w:overflowPunct w:val="0"/>
              <w:snapToGrid/>
              <w:spacing w:after="0" w:line="240" w:lineRule="auto"/>
              <w:rPr>
                <w:rFonts w:eastAsia="SimSun"/>
                <w:sz w:val="20"/>
                <w:szCs w:val="20"/>
                <w:lang w:eastAsia="en-GB"/>
              </w:rPr>
            </w:pPr>
            <w:r w:rsidRPr="006526AA">
              <w:rPr>
                <w:rFonts w:eastAsia="SimSun"/>
                <w:sz w:val="20"/>
                <w:szCs w:val="20"/>
                <w:lang w:val="en-GB" w:eastAsia="ja-JP"/>
              </w:rPr>
              <w:t xml:space="preserve">Specify </w:t>
            </w:r>
            <w:proofErr w:type="spellStart"/>
            <w:r w:rsidRPr="006526AA">
              <w:rPr>
                <w:rFonts w:eastAsia="SimSun"/>
                <w:sz w:val="20"/>
                <w:szCs w:val="20"/>
                <w:lang w:val="en-GB" w:eastAsia="zh-CN"/>
              </w:rPr>
              <w:t>gNB</w:t>
            </w:r>
            <w:proofErr w:type="spellEnd"/>
            <w:r w:rsidRPr="006526AA">
              <w:rPr>
                <w:rFonts w:eastAsia="SimSun"/>
                <w:sz w:val="20"/>
                <w:szCs w:val="20"/>
                <w:lang w:val="en-GB" w:eastAsia="zh-CN"/>
              </w:rPr>
              <w:t xml:space="preserve"> and UE RF core requirements for the band(s) in the above frequency range, including </w:t>
            </w:r>
            <w:r w:rsidRPr="006526AA">
              <w:rPr>
                <w:rFonts w:eastAsia="SimSun"/>
                <w:sz w:val="20"/>
                <w:szCs w:val="20"/>
                <w:lang w:eastAsia="en-GB"/>
              </w:rPr>
              <w:t xml:space="preserve">a limited set of example band combinations (see Note 1). </w:t>
            </w:r>
          </w:p>
          <w:p w14:paraId="54968022" w14:textId="77777777" w:rsidR="006526AA" w:rsidRPr="006526AA" w:rsidRDefault="006526AA" w:rsidP="006526AA">
            <w:pPr>
              <w:numPr>
                <w:ilvl w:val="2"/>
                <w:numId w:val="78"/>
              </w:numPr>
              <w:overflowPunct w:val="0"/>
              <w:snapToGrid/>
              <w:spacing w:after="0" w:line="240" w:lineRule="auto"/>
              <w:rPr>
                <w:rFonts w:eastAsia="DengXian"/>
                <w:sz w:val="20"/>
                <w:szCs w:val="20"/>
                <w:lang w:val="en-GB" w:eastAsia="ja-JP"/>
              </w:rPr>
            </w:pPr>
            <w:r w:rsidRPr="006526AA">
              <w:rPr>
                <w:rFonts w:eastAsia="DengXian"/>
                <w:sz w:val="20"/>
                <w:szCs w:val="20"/>
                <w:lang w:val="en-GB" w:eastAsia="ja-JP"/>
              </w:rPr>
              <w:t>For the case of FR2-2 DC or CA with an anchor in FR1 the following three example band combinations shall be considered:</w:t>
            </w:r>
          </w:p>
          <w:p w14:paraId="2CBE88BF" w14:textId="77777777" w:rsidR="006526AA" w:rsidRPr="006526AA"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6526AA">
              <w:rPr>
                <w:rFonts w:eastAsia="DengXian"/>
                <w:sz w:val="20"/>
                <w:szCs w:val="20"/>
                <w:highlight w:val="yellow"/>
                <w:lang w:val="en-GB" w:eastAsia="ja-JP"/>
              </w:rPr>
              <w:t xml:space="preserve">n79 + </w:t>
            </w:r>
            <w:proofErr w:type="spellStart"/>
            <w:r w:rsidRPr="006526AA">
              <w:rPr>
                <w:rFonts w:eastAsia="DengXian"/>
                <w:sz w:val="20"/>
                <w:szCs w:val="20"/>
                <w:highlight w:val="yellow"/>
                <w:lang w:val="en-GB" w:eastAsia="ja-JP"/>
              </w:rPr>
              <w:t>Nx</w:t>
            </w:r>
            <w:proofErr w:type="spellEnd"/>
            <w:r w:rsidRPr="006526AA">
              <w:rPr>
                <w:rFonts w:eastAsia="DengXian"/>
                <w:sz w:val="20"/>
                <w:szCs w:val="20"/>
                <w:highlight w:val="yellow"/>
                <w:lang w:val="en-GB" w:eastAsia="ja-JP"/>
              </w:rPr>
              <w:t xml:space="preserve"> </w:t>
            </w:r>
          </w:p>
          <w:p w14:paraId="2490CC8C" w14:textId="77777777" w:rsidR="006526AA" w:rsidRPr="006526AA"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6526AA">
              <w:rPr>
                <w:rFonts w:eastAsia="DengXian"/>
                <w:sz w:val="20"/>
                <w:szCs w:val="20"/>
                <w:highlight w:val="yellow"/>
                <w:lang w:val="en-GB" w:eastAsia="ja-JP"/>
              </w:rPr>
              <w:t xml:space="preserve">n77 + </w:t>
            </w:r>
            <w:proofErr w:type="spellStart"/>
            <w:r w:rsidRPr="006526AA">
              <w:rPr>
                <w:rFonts w:eastAsia="DengXian"/>
                <w:sz w:val="20"/>
                <w:szCs w:val="20"/>
                <w:highlight w:val="yellow"/>
                <w:lang w:val="en-GB" w:eastAsia="ja-JP"/>
              </w:rPr>
              <w:t>Nx</w:t>
            </w:r>
            <w:proofErr w:type="spellEnd"/>
            <w:r w:rsidRPr="006526AA">
              <w:rPr>
                <w:rFonts w:eastAsia="DengXian"/>
                <w:sz w:val="20"/>
                <w:szCs w:val="20"/>
                <w:highlight w:val="yellow"/>
                <w:lang w:val="en-GB" w:eastAsia="ja-JP"/>
              </w:rPr>
              <w:t xml:space="preserve"> </w:t>
            </w:r>
          </w:p>
          <w:p w14:paraId="6203E36F" w14:textId="77777777" w:rsidR="006526AA" w:rsidRPr="006526AA"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6526AA">
              <w:rPr>
                <w:rFonts w:eastAsia="DengXian"/>
                <w:sz w:val="20"/>
                <w:szCs w:val="20"/>
                <w:highlight w:val="yellow"/>
                <w:lang w:val="en-GB" w:eastAsia="ja-JP"/>
              </w:rPr>
              <w:t xml:space="preserve">n41 + </w:t>
            </w:r>
            <w:proofErr w:type="spellStart"/>
            <w:r w:rsidRPr="006526AA">
              <w:rPr>
                <w:rFonts w:eastAsia="DengXian"/>
                <w:sz w:val="20"/>
                <w:szCs w:val="20"/>
                <w:highlight w:val="yellow"/>
                <w:lang w:val="en-GB" w:eastAsia="ja-JP"/>
              </w:rPr>
              <w:t>Nx</w:t>
            </w:r>
            <w:proofErr w:type="spellEnd"/>
            <w:r w:rsidRPr="006526AA">
              <w:rPr>
                <w:rFonts w:eastAsia="DengXian"/>
                <w:sz w:val="20"/>
                <w:szCs w:val="20"/>
                <w:highlight w:val="yellow"/>
                <w:lang w:val="en-GB" w:eastAsia="ja-JP"/>
              </w:rPr>
              <w:t xml:space="preserve"> </w:t>
            </w:r>
          </w:p>
          <w:p w14:paraId="4A390B97" w14:textId="77777777" w:rsidR="006526AA" w:rsidRPr="006526AA" w:rsidRDefault="006526AA" w:rsidP="006526AA">
            <w:pPr>
              <w:numPr>
                <w:ilvl w:val="2"/>
                <w:numId w:val="78"/>
              </w:numPr>
              <w:overflowPunct w:val="0"/>
              <w:snapToGrid/>
              <w:spacing w:after="0" w:line="240" w:lineRule="auto"/>
              <w:rPr>
                <w:rFonts w:eastAsia="DengXian"/>
                <w:sz w:val="20"/>
                <w:szCs w:val="20"/>
                <w:lang w:val="en-GB" w:eastAsia="ja-JP"/>
              </w:rPr>
            </w:pPr>
            <w:r w:rsidRPr="006526AA">
              <w:rPr>
                <w:rFonts w:eastAsia="DengXian"/>
                <w:sz w:val="20"/>
                <w:szCs w:val="20"/>
                <w:lang w:val="en-GB" w:eastAsia="ja-JP"/>
              </w:rPr>
              <w:t xml:space="preserve">where </w:t>
            </w:r>
            <w:proofErr w:type="spellStart"/>
            <w:r w:rsidRPr="006526AA">
              <w:rPr>
                <w:rFonts w:eastAsia="DengXian"/>
                <w:sz w:val="20"/>
                <w:szCs w:val="20"/>
                <w:lang w:val="en-GB" w:eastAsia="ja-JP"/>
              </w:rPr>
              <w:t>Nx</w:t>
            </w:r>
            <w:proofErr w:type="spellEnd"/>
            <w:r w:rsidRPr="006526AA">
              <w:rPr>
                <w:rFonts w:eastAsia="DengXian"/>
                <w:sz w:val="20"/>
                <w:szCs w:val="20"/>
                <w:lang w:val="en-GB" w:eastAsia="ja-JP"/>
              </w:rPr>
              <w:t xml:space="preserve"> is the 57-71 GHz band for unlicensed operation and the [66-71] GHz for licensed operation. </w:t>
            </w:r>
          </w:p>
          <w:p w14:paraId="097E79C6" w14:textId="77777777" w:rsidR="006526AA" w:rsidRPr="006526AA" w:rsidRDefault="006526AA" w:rsidP="006526AA">
            <w:pPr>
              <w:numPr>
                <w:ilvl w:val="2"/>
                <w:numId w:val="78"/>
              </w:numPr>
              <w:overflowPunct w:val="0"/>
              <w:snapToGrid/>
              <w:spacing w:after="0" w:line="240" w:lineRule="auto"/>
              <w:rPr>
                <w:rFonts w:eastAsia="SimSun"/>
                <w:sz w:val="20"/>
                <w:szCs w:val="20"/>
                <w:lang w:eastAsia="en-GB"/>
              </w:rPr>
            </w:pPr>
            <w:r w:rsidRPr="006526AA">
              <w:rPr>
                <w:rFonts w:eastAsia="SimSun"/>
                <w:sz w:val="20"/>
                <w:szCs w:val="20"/>
                <w:lang w:val="en-GB" w:eastAsia="ja-JP"/>
              </w:rPr>
              <w:t>RAN4 to further discuss the need for single or multiple bands relevant for FR2-2 licensed/unlicensed operation.</w:t>
            </w:r>
          </w:p>
          <w:p w14:paraId="78CCE01B" w14:textId="77777777" w:rsidR="006526AA" w:rsidRDefault="006526AA"/>
          <w:p w14:paraId="2B1D5A78" w14:textId="24F7B16B" w:rsidR="006526AA" w:rsidRPr="006526AA" w:rsidRDefault="006526AA">
            <w:pPr>
              <w:rPr>
                <w:iCs/>
              </w:rPr>
            </w:pPr>
            <w:r>
              <w:t xml:space="preserve">Given that bands n41, n78, and n79 in FR1 are defined in 38.101-1 for both 15 and 30 kHz, it seems that for cross-carrier scheduling from FR1 to FR2-2, </w:t>
            </w:r>
            <w:r w:rsidRPr="00180A4A">
              <w:rPr>
                <w:lang w:val="en-GB"/>
              </w:rPr>
              <w:t>|</w:t>
            </w:r>
            <w:proofErr w:type="spellStart"/>
            <w:r w:rsidRPr="00180A4A">
              <w:rPr>
                <w:i/>
                <w:lang w:val="en-GB"/>
              </w:rPr>
              <w:t>μ</w:t>
            </w:r>
            <w:r w:rsidRPr="00180A4A">
              <w:rPr>
                <w:i/>
                <w:vertAlign w:val="subscript"/>
                <w:lang w:val="en-GB"/>
              </w:rPr>
              <w:t>PDCCH</w:t>
            </w:r>
            <w:proofErr w:type="spellEnd"/>
            <w:r w:rsidRPr="00180A4A">
              <w:rPr>
                <w:lang w:val="en-GB"/>
              </w:rPr>
              <w:t xml:space="preserve"> − </w:t>
            </w:r>
            <w:proofErr w:type="spellStart"/>
            <w:r w:rsidRPr="00180A4A">
              <w:rPr>
                <w:i/>
                <w:lang w:val="en-GB"/>
              </w:rPr>
              <w:t>μ</w:t>
            </w:r>
            <w:r w:rsidRPr="00180A4A">
              <w:rPr>
                <w:i/>
                <w:vertAlign w:val="subscript"/>
                <w:lang w:val="en-GB"/>
              </w:rPr>
              <w:t>PDSCH</w:t>
            </w:r>
            <w:proofErr w:type="spellEnd"/>
            <w:r w:rsidRPr="00180A4A">
              <w:rPr>
                <w:lang w:val="en-GB"/>
              </w:rPr>
              <w:t xml:space="preserve"> |</w:t>
            </w:r>
            <w:r>
              <w:rPr>
                <w:lang w:val="en-GB"/>
              </w:rPr>
              <w:t xml:space="preserve"> </w:t>
            </w:r>
            <w:r>
              <w:rPr>
                <w:iCs/>
                <w:lang w:val="en-GB"/>
              </w:rPr>
              <w:t xml:space="preserve">can take values as large as 5/6 for 480/960 kHz SCS, respectively. Hence, limiting to k = 4 would mean that cross-carrier scheduling would </w:t>
            </w:r>
            <w:r w:rsidR="002C23B6">
              <w:rPr>
                <w:iCs/>
                <w:lang w:val="en-GB"/>
              </w:rPr>
              <w:t>at least be</w:t>
            </w:r>
            <w:r>
              <w:rPr>
                <w:iCs/>
                <w:lang w:val="en-GB"/>
              </w:rPr>
              <w:t xml:space="preserv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Hence we think </w:t>
            </w:r>
            <w:r w:rsidR="002C23B6">
              <w:rPr>
                <w:iCs/>
                <w:lang w:val="en-GB"/>
              </w:rPr>
              <w:t>that k should be no less than 4, and that we should also discuss k = 5.</w:t>
            </w:r>
          </w:p>
        </w:tc>
      </w:tr>
      <w:tr w:rsidR="00CA72AE" w14:paraId="14A4FD32" w14:textId="77777777">
        <w:tc>
          <w:tcPr>
            <w:tcW w:w="2405" w:type="dxa"/>
          </w:tcPr>
          <w:p w14:paraId="32E59096" w14:textId="193D234D" w:rsidR="00CA72AE" w:rsidRDefault="00C739B7">
            <w:r>
              <w:t>Futurewei</w:t>
            </w:r>
          </w:p>
        </w:tc>
        <w:tc>
          <w:tcPr>
            <w:tcW w:w="12176" w:type="dxa"/>
          </w:tcPr>
          <w:p w14:paraId="2BE894E6" w14:textId="2A471CDD" w:rsidR="00CA72AE" w:rsidRDefault="00C739B7">
            <w:r>
              <w:t xml:space="preserve">We are OK with the proposal and the extension </w:t>
            </w:r>
            <w:r w:rsidR="00EC1201">
              <w:t>of the proposal with</w:t>
            </w:r>
            <w:r>
              <w:t xml:space="preserve"> an Alt 3 k=6 as </w:t>
            </w:r>
            <w:r w:rsidR="00EC1201">
              <w:t xml:space="preserve">per </w:t>
            </w:r>
            <w:r>
              <w:t>Ericsson suggestion.</w:t>
            </w:r>
          </w:p>
        </w:tc>
      </w:tr>
    </w:tbl>
    <w:p w14:paraId="68E98330" w14:textId="387F7F49" w:rsidR="00CA72AE" w:rsidRDefault="00CA72AE" w:rsidP="006C7C0B"/>
    <w:p w14:paraId="363B923E" w14:textId="1FCFB52B" w:rsidR="00180A4A" w:rsidRDefault="00180A4A" w:rsidP="00180A4A">
      <w:pPr>
        <w:pStyle w:val="Heading3"/>
        <w:rPr>
          <w:lang w:val="en-GB" w:eastAsia="zh-CN"/>
        </w:rPr>
      </w:pPr>
      <w:r>
        <w:rPr>
          <w:lang w:val="en-GB" w:eastAsia="zh-CN"/>
        </w:rPr>
        <w:t>Issue D-3: Cross-carrier scheduling capability</w:t>
      </w:r>
    </w:p>
    <w:p w14:paraId="50FB7ECB" w14:textId="77777777" w:rsidR="00B97732" w:rsidRDefault="00B97732" w:rsidP="00B97732">
      <w:pPr>
        <w:pStyle w:val="Heading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97732" w14:paraId="544DE610" w14:textId="77777777" w:rsidTr="003507D4">
        <w:tc>
          <w:tcPr>
            <w:tcW w:w="2405" w:type="dxa"/>
            <w:shd w:val="clear" w:color="auto" w:fill="FFC000"/>
          </w:tcPr>
          <w:p w14:paraId="51475B73" w14:textId="77777777" w:rsidR="00B97732" w:rsidRDefault="00B97732" w:rsidP="003507D4">
            <w:pPr>
              <w:rPr>
                <w:b/>
                <w:bCs/>
              </w:rPr>
            </w:pPr>
            <w:r>
              <w:rPr>
                <w:b/>
                <w:bCs/>
              </w:rPr>
              <w:lastRenderedPageBreak/>
              <w:t>Company</w:t>
            </w:r>
          </w:p>
        </w:tc>
        <w:tc>
          <w:tcPr>
            <w:tcW w:w="12176" w:type="dxa"/>
            <w:shd w:val="clear" w:color="auto" w:fill="FFC000"/>
          </w:tcPr>
          <w:p w14:paraId="398C3EB1" w14:textId="77777777" w:rsidR="00B97732" w:rsidRDefault="00B97732" w:rsidP="003507D4">
            <w:pPr>
              <w:rPr>
                <w:b/>
                <w:bCs/>
              </w:rPr>
            </w:pPr>
            <w:r>
              <w:rPr>
                <w:b/>
                <w:bCs/>
              </w:rPr>
              <w:t>Comment</w:t>
            </w:r>
          </w:p>
        </w:tc>
      </w:tr>
      <w:tr w:rsidR="00B97732" w14:paraId="33DE8A1A" w14:textId="77777777" w:rsidTr="003507D4">
        <w:tc>
          <w:tcPr>
            <w:tcW w:w="2405" w:type="dxa"/>
          </w:tcPr>
          <w:p w14:paraId="4B7FE4E1" w14:textId="47A6C168" w:rsidR="00B97732" w:rsidRDefault="002C23B6" w:rsidP="003507D4">
            <w:r>
              <w:t>Ericsson</w:t>
            </w:r>
          </w:p>
        </w:tc>
        <w:tc>
          <w:tcPr>
            <w:tcW w:w="12176" w:type="dxa"/>
          </w:tcPr>
          <w:p w14:paraId="047C6941" w14:textId="34BC034A" w:rsidR="00B97732" w:rsidRDefault="002C23B6" w:rsidP="003507D4">
            <w:pPr>
              <w:rPr>
                <w:lang w:eastAsia="zh-CN"/>
              </w:rPr>
            </w:pPr>
            <w:r>
              <w:rPr>
                <w:lang w:eastAsia="zh-CN"/>
              </w:rPr>
              <w:t>This can be discussed in the UE capability email thread.</w:t>
            </w:r>
          </w:p>
        </w:tc>
      </w:tr>
      <w:tr w:rsidR="00B97732" w:rsidRPr="0000192F" w14:paraId="780B01AE" w14:textId="77777777" w:rsidTr="003507D4">
        <w:tc>
          <w:tcPr>
            <w:tcW w:w="2405" w:type="dxa"/>
          </w:tcPr>
          <w:p w14:paraId="7B64D6B7" w14:textId="77777777" w:rsidR="00B97732" w:rsidRPr="0000192F" w:rsidRDefault="00B97732" w:rsidP="003507D4">
            <w:pPr>
              <w:rPr>
                <w:sz w:val="20"/>
              </w:rPr>
            </w:pPr>
          </w:p>
        </w:tc>
        <w:tc>
          <w:tcPr>
            <w:tcW w:w="12176" w:type="dxa"/>
          </w:tcPr>
          <w:p w14:paraId="668E316D" w14:textId="77777777" w:rsidR="00B97732" w:rsidRPr="0000192F" w:rsidRDefault="00B97732" w:rsidP="003507D4">
            <w:pPr>
              <w:rPr>
                <w:sz w:val="20"/>
                <w:lang w:eastAsia="zh-CN"/>
              </w:rPr>
            </w:pPr>
          </w:p>
        </w:tc>
      </w:tr>
    </w:tbl>
    <w:p w14:paraId="4E0EE9A8" w14:textId="77777777" w:rsidR="005A62D5" w:rsidRPr="00180A4A" w:rsidRDefault="005A62D5" w:rsidP="006C7C0B">
      <w:pPr>
        <w:rPr>
          <w:lang w:val="en-GB"/>
        </w:rPr>
      </w:pPr>
    </w:p>
    <w:p w14:paraId="2E59548F" w14:textId="77777777" w:rsidR="00CA72AE" w:rsidRDefault="005E0AF7">
      <w:pPr>
        <w:pStyle w:val="Heading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Heading3"/>
        <w:jc w:val="both"/>
        <w:rPr>
          <w:lang w:val="en-GB" w:eastAsia="zh-CN"/>
        </w:rPr>
      </w:pPr>
      <w:r>
        <w:rPr>
          <w:lang w:val="en-GB" w:eastAsia="zh-CN"/>
        </w:rPr>
        <w:t>R1-210</w:t>
      </w:r>
      <w:r w:rsidR="008A5676">
        <w:rPr>
          <w:lang w:val="en-GB" w:eastAsia="zh-CN"/>
        </w:rPr>
        <w:t>8768</w:t>
      </w:r>
      <w:r>
        <w:rPr>
          <w:lang w:val="en-GB" w:eastAsia="zh-CN"/>
        </w:rPr>
        <w:t xml:space="preserve"> (</w:t>
      </w:r>
      <w:r w:rsidR="00184559">
        <w:rPr>
          <w:lang w:val="en-GB" w:eastAsia="zh-CN"/>
        </w:rPr>
        <w:t xml:space="preserve">Huawei, </w:t>
      </w:r>
      <w:proofErr w:type="spellStart"/>
      <w:r w:rsidR="00184559">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t>•</w:t>
            </w:r>
            <w:r w:rsidRPr="00B5552C">
              <w:rPr>
                <w:rFonts w:eastAsia="SimSun"/>
                <w:color w:val="000000"/>
              </w:rPr>
              <w:tab/>
              <w:t xml:space="preserve">Alt 1-1: </w:t>
            </w:r>
            <w:r>
              <w:rPr>
                <w:rFonts w:eastAsia="SimSun"/>
                <w:color w:val="000000"/>
              </w:rPr>
              <w:t>T</w:t>
            </w:r>
            <w:r w:rsidRPr="00B5552C">
              <w:rPr>
                <w:rFonts w:eastAsia="SimSun"/>
                <w:color w:val="000000"/>
              </w:rPr>
              <w:t xml:space="preserve">he Y slots always start at the first slot within a slot </w:t>
            </w:r>
            <w:proofErr w:type="gramStart"/>
            <w:r w:rsidRPr="00B5552C">
              <w:rPr>
                <w:rFonts w:eastAsia="SimSun"/>
                <w:color w:val="000000"/>
              </w:rPr>
              <w:t>group</w:t>
            </w:r>
            <w:r>
              <w:rPr>
                <w:rFonts w:eastAsia="SimSun"/>
                <w:color w:val="000000"/>
              </w:rPr>
              <w:t>;</w:t>
            </w:r>
            <w:proofErr w:type="gramEnd"/>
          </w:p>
          <w:p w14:paraId="6858CF2A" w14:textId="77777777" w:rsidR="008A5676" w:rsidRPr="00B5552C" w:rsidRDefault="008A5676" w:rsidP="008A5676">
            <w:pPr>
              <w:widowControl/>
              <w:rPr>
                <w:rFonts w:eastAsia="SimSun"/>
                <w:color w:val="000000"/>
              </w:rPr>
            </w:pPr>
            <w:r w:rsidRPr="00B5552C">
              <w:rPr>
                <w:rFonts w:eastAsia="SimSun" w:hint="eastAsia"/>
                <w:color w:val="000000"/>
              </w:rPr>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w:t>
            </w:r>
            <w:proofErr w:type="spellStart"/>
            <w:r w:rsidRPr="00167112">
              <w:rPr>
                <w:rFonts w:eastAsia="SimSun"/>
                <w:color w:val="000000"/>
              </w:rPr>
              <w:t>gNB</w:t>
            </w:r>
            <w:proofErr w:type="spellEnd"/>
            <w:r w:rsidRPr="00167112">
              <w:rPr>
                <w:rFonts w:eastAsia="SimSun"/>
                <w:color w:val="000000"/>
              </w:rPr>
              <w:t xml:space="preserve">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ListParagraph"/>
              <w:numPr>
                <w:ilvl w:val="0"/>
                <w:numId w:val="46"/>
              </w:numPr>
              <w:autoSpaceDE w:val="0"/>
              <w:autoSpaceDN w:val="0"/>
              <w:adjustRightInd w:val="0"/>
              <w:spacing w:beforeLines="50" w:before="120" w:after="120" w:line="240" w:lineRule="auto"/>
              <w:contextualSpacing/>
              <w:jc w:val="both"/>
              <w:rPr>
                <w:b/>
                <w:color w:val="000000"/>
              </w:rPr>
            </w:pPr>
            <w:r>
              <w:rPr>
                <w:b/>
                <w:color w:val="000000"/>
              </w:rPr>
              <w:lastRenderedPageBreak/>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limited capability. </w:t>
            </w:r>
          </w:p>
          <w:p w14:paraId="4125B686"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ListParagraph"/>
              <w:numPr>
                <w:ilvl w:val="0"/>
                <w:numId w:val="45"/>
              </w:numPr>
              <w:autoSpaceDE w:val="0"/>
              <w:autoSpaceDN w:val="0"/>
              <w:adjustRightInd w:val="0"/>
              <w:spacing w:beforeLines="50" w:before="120" w:after="240" w:line="240" w:lineRule="auto"/>
              <w:jc w:val="both"/>
              <w:rPr>
                <w:b/>
                <w:i/>
                <w:color w:val="000000"/>
              </w:rPr>
            </w:pPr>
            <w:r w:rsidRPr="005F5A0B">
              <w:rPr>
                <w:b/>
                <w:i/>
                <w:color w:val="000000"/>
              </w:rPr>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7F4EA9D"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lastRenderedPageBreak/>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ListParagraph"/>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ListParagraph"/>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w:t>
            </w:r>
            <w:r>
              <w:rPr>
                <w:rFonts w:hint="eastAsia"/>
                <w:szCs w:val="20"/>
                <w:lang w:eastAsia="zh-CN"/>
              </w:rPr>
              <w:lastRenderedPageBreak/>
              <w:t xml:space="preserve">monitoring capability, multi-slot PDCCH monitoring capability has been proposed. So far, three alternatives have been agreed, and down-selection will be done 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lastRenderedPageBreak/>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680506E6" w14:textId="77777777" w:rsidR="00E049AC" w:rsidRDefault="00E049AC" w:rsidP="00E049AC">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For NR operation from 52.6-71GHz, PDCCH monitoring capability in FR1&amp;FR2 should be relaxed from slot level to multi-slot level granularity.</w:t>
            </w:r>
            <w:bookmarkEnd w:id="4"/>
          </w:p>
          <w:p w14:paraId="582CA3F4" w14:textId="77777777" w:rsidR="00E049AC" w:rsidRDefault="00E049AC" w:rsidP="00E049AC">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439AB4BC"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 xml:space="preserve">n terms of network simplicity, </w:t>
            </w:r>
            <w:proofErr w:type="spellStart"/>
            <w:r w:rsidRPr="00C546FB">
              <w:rPr>
                <w:rFonts w:ascii="Times New Roman" w:hAnsi="Times New Roman"/>
                <w:sz w:val="20"/>
                <w:szCs w:val="20"/>
              </w:rPr>
              <w:t>gNB</w:t>
            </w:r>
            <w:proofErr w:type="spellEnd"/>
            <w:r w:rsidRPr="00C546FB">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sidRPr="00C546FB">
              <w:rPr>
                <w:rFonts w:ascii="Times New Roman" w:hAnsi="Times New Roman"/>
                <w:sz w:val="20"/>
                <w:szCs w:val="20"/>
              </w:rPr>
              <w:t>So</w:t>
            </w:r>
            <w:proofErr w:type="gramEnd"/>
            <w:r w:rsidRPr="00C546FB">
              <w:rPr>
                <w:rFonts w:ascii="Times New Roman" w:hAnsi="Times New Roman"/>
                <w:sz w:val="20"/>
                <w:szCs w:val="20"/>
              </w:rPr>
              <w:t xml:space="preserve"> from network perspective, Alt. 2 indeed provide more network flexibility;</w:t>
            </w:r>
          </w:p>
          <w:p w14:paraId="21147C1F"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sidRPr="00C546FB">
              <w:rPr>
                <w:rFonts w:ascii="Times New Roman" w:hAnsi="Times New Roman"/>
                <w:sz w:val="20"/>
                <w:szCs w:val="20"/>
              </w:rPr>
              <w:t>monitoring;</w:t>
            </w:r>
            <w:proofErr w:type="gramEnd"/>
          </w:p>
          <w:p w14:paraId="29EA735A" w14:textId="77777777" w:rsidR="00E049AC" w:rsidRPr="00C546FB" w:rsidRDefault="00E049AC" w:rsidP="00402D0A">
            <w:pPr>
              <w:pStyle w:val="ListParagraph"/>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ListParagraph"/>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 xml:space="preserve">separate capability for CSS and USS, CSS configuration-based location of Y slots </w:t>
            </w:r>
            <w:proofErr w:type="gramStart"/>
            <w:r w:rsidRPr="004615A0">
              <w:rPr>
                <w:rFonts w:eastAsia="SimSun"/>
                <w:szCs w:val="20"/>
                <w:lang w:eastAsia="zh-CN"/>
              </w:rPr>
              <w:t>and etc.</w:t>
            </w:r>
            <w:proofErr w:type="gramEnd"/>
          </w:p>
          <w:p w14:paraId="13EC4B2C" w14:textId="22F48A4A" w:rsidR="00C232D4" w:rsidRPr="00E049AC" w:rsidRDefault="00E049AC" w:rsidP="00E049AC">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0EDA62BF" w14:textId="77777777" w:rsidR="00E33E60" w:rsidRDefault="00E33E60" w:rsidP="00E33E60">
      <w:pPr>
        <w:rPr>
          <w:lang w:val="en-GB" w:eastAsia="zh-CN"/>
        </w:rPr>
      </w:pPr>
    </w:p>
    <w:p w14:paraId="14A9A013" w14:textId="77777777" w:rsidR="00423803" w:rsidRDefault="00423803" w:rsidP="00423803">
      <w:pPr>
        <w:pStyle w:val="Heading3"/>
        <w:jc w:val="both"/>
        <w:rPr>
          <w:lang w:val="en-GB" w:eastAsia="zh-CN"/>
        </w:rPr>
      </w:pPr>
      <w:r>
        <w:rPr>
          <w:lang w:val="en-GB" w:eastAsia="zh-CN"/>
        </w:rPr>
        <w:lastRenderedPageBreak/>
        <w:t>R1-2109071 (OPPO)</w:t>
      </w:r>
    </w:p>
    <w:tbl>
      <w:tblPr>
        <w:tblStyle w:val="TableGrid"/>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BodyText"/>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If slot group is cell-specific, how to flexibly allow Y location within slot group</w:t>
            </w:r>
          </w:p>
          <w:p w14:paraId="3F5A078F"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BodyText"/>
              <w:rPr>
                <w:rFonts w:eastAsia="SimSun"/>
                <w:b/>
                <w:lang w:val="en-GB" w:eastAsia="zh-CN"/>
              </w:rPr>
            </w:pPr>
          </w:p>
          <w:p w14:paraId="7BC3F863"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BodyText"/>
              <w:rPr>
                <w:rFonts w:eastAsia="SimSun"/>
                <w:b/>
                <w:lang w:val="en-GB" w:eastAsia="zh-CN"/>
              </w:rPr>
            </w:pPr>
          </w:p>
          <w:p w14:paraId="77B90713" w14:textId="77777777" w:rsidR="00423803" w:rsidRPr="003223EC" w:rsidRDefault="00423803" w:rsidP="00641B8B">
            <w:pPr>
              <w:pStyle w:val="BodyText"/>
              <w:rPr>
                <w:rFonts w:eastAsia="SimSun"/>
                <w:b/>
                <w:lang w:val="en-GB" w:eastAsia="zh-CN"/>
              </w:rPr>
            </w:pPr>
          </w:p>
          <w:p w14:paraId="10515319" w14:textId="77777777" w:rsidR="00423803" w:rsidRPr="003223EC" w:rsidRDefault="00423803" w:rsidP="00641B8B">
            <w:pPr>
              <w:pStyle w:val="BodyText"/>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1AEDAED7" w14:textId="77777777" w:rsidR="00423803" w:rsidRDefault="00423803" w:rsidP="00641B8B">
            <w:pPr>
              <w:pStyle w:val="BodyText"/>
              <w:rPr>
                <w:rFonts w:eastAsia="SimSun"/>
                <w:lang w:val="en-GB" w:eastAsia="zh-CN"/>
              </w:rPr>
            </w:pPr>
          </w:p>
          <w:p w14:paraId="2B592FE5"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Caption"/>
              <w:spacing w:after="0"/>
              <w:jc w:val="left"/>
              <w:rPr>
                <w:sz w:val="22"/>
                <w:szCs w:val="22"/>
              </w:rPr>
            </w:pPr>
            <w:bookmarkStart w:id="6" w:name="_Ref61526076"/>
            <w:r w:rsidRPr="00812A0D">
              <w:rPr>
                <w:sz w:val="22"/>
                <w:szCs w:val="22"/>
              </w:rPr>
              <w:t>For 480 kHz and 960 kHz SCS adopted beyond 52.6GHz, In the WID [3], PDCCH monitoring enhancement with multi-slot span is supported, it can maintain scheduling framework same as for smaller SCS (</w:t>
            </w:r>
            <w:proofErr w:type="gramStart"/>
            <w:r w:rsidRPr="00812A0D">
              <w:rPr>
                <w:sz w:val="22"/>
                <w:szCs w:val="22"/>
              </w:rPr>
              <w:t>e.g.</w:t>
            </w:r>
            <w:proofErr w:type="gramEnd"/>
            <w:r w:rsidRPr="00812A0D">
              <w:rPr>
                <w:sz w:val="22"/>
                <w:szCs w:val="22"/>
              </w:rPr>
              <w:t xml:space="preserve">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Caption"/>
              <w:spacing w:after="0"/>
              <w:jc w:val="left"/>
              <w:rPr>
                <w:sz w:val="22"/>
                <w:szCs w:val="22"/>
                <w:lang w:eastAsia="zh-CN"/>
              </w:rPr>
            </w:pPr>
            <w:r>
              <w:rPr>
                <w:rFonts w:hint="eastAsia"/>
                <w:noProof/>
                <w:sz w:val="22"/>
                <w:szCs w:val="22"/>
                <w:lang w:eastAsia="zh-CN"/>
              </w:rPr>
              <w:lastRenderedPageBreak/>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Caption"/>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Caption"/>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or some use cases such as low-latency services which require more frequent PDCCH monitoring, the flexibility will be reduced with the multi-</w:t>
            </w:r>
            <w:proofErr w:type="gramStart"/>
            <w:r w:rsidRPr="00812A0D">
              <w:rPr>
                <w:sz w:val="22"/>
                <w:szCs w:val="22"/>
              </w:rPr>
              <w:t>slot based</w:t>
            </w:r>
            <w:proofErr w:type="gramEnd"/>
            <w:r w:rsidRPr="00812A0D">
              <w:rPr>
                <w:sz w:val="22"/>
                <w:szCs w:val="22"/>
              </w:rPr>
              <w:t xml:space="preserve">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Caption"/>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6"/>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2D2FFA" w:rsidP="00641B8B">
            <w:pPr>
              <w:keepNext/>
              <w:spacing w:afterLines="50"/>
              <w:jc w:val="center"/>
            </w:pPr>
            <w: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50.25pt" o:ole="">
                  <v:imagedata r:id="rId7" o:title=""/>
                </v:shape>
                <o:OLEObject Type="Embed" ProgID="Visio.Drawing.11" ShapeID="_x0000_i1025" DrawAspect="Content" ObjectID="_1695477837" r:id="rId8"/>
              </w:object>
            </w:r>
          </w:p>
          <w:p w14:paraId="4C92ABE3" w14:textId="77777777" w:rsidR="002D2FFA" w:rsidRPr="006E03FF" w:rsidRDefault="002D2FFA" w:rsidP="00641B8B">
            <w:pPr>
              <w:pStyle w:val="Caption"/>
              <w:rPr>
                <w:lang w:eastAsia="zh-CN"/>
              </w:rPr>
            </w:pPr>
            <w:bookmarkStart w:id="7"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7"/>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2D2FFA" w:rsidP="00641B8B">
            <w:pPr>
              <w:keepNext/>
              <w:jc w:val="center"/>
            </w:pPr>
            <w:r>
              <w:object w:dxaOrig="9528" w:dyaOrig="1699" w14:anchorId="26C42282">
                <v:shape id="_x0000_i1026" type="#_x0000_t75" style="width:466.5pt;height:84.75pt" o:ole="">
                  <v:imagedata r:id="rId9" o:title=""/>
                </v:shape>
                <o:OLEObject Type="Embed" ProgID="Visio.Drawing.11" ShapeID="_x0000_i1026" DrawAspect="Content" ObjectID="_1695477838" r:id="rId10"/>
              </w:object>
            </w:r>
          </w:p>
          <w:p w14:paraId="1C028E17" w14:textId="77777777" w:rsidR="002D2FFA" w:rsidRPr="00CF7C0C" w:rsidRDefault="002D2FFA" w:rsidP="00641B8B">
            <w:pPr>
              <w:pStyle w:val="Caption"/>
              <w:rPr>
                <w:b w:val="0"/>
                <w:bCs w:val="0"/>
                <w:lang w:eastAsia="zh-CN"/>
              </w:rPr>
            </w:pPr>
            <w:bookmarkStart w:id="8"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8"/>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lastRenderedPageBreak/>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BodyText"/>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Batang"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34D57C5D" w14:textId="77777777" w:rsidR="00996065" w:rsidRDefault="00996065" w:rsidP="00641B8B">
            <w:pPr>
              <w:pStyle w:val="BodyText"/>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Batang"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BodyText"/>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996065" w:rsidP="00641B8B">
            <w:pPr>
              <w:jc w:val="center"/>
            </w:pPr>
            <w:r>
              <w:object w:dxaOrig="7006" w:dyaOrig="3735" w14:anchorId="4FAF1677">
                <v:shape id="_x0000_i1027" type="#_x0000_t75" style="width:275.25pt;height:146.25pt" o:ole="">
                  <v:imagedata r:id="rId11" o:title=""/>
                </v:shape>
                <o:OLEObject Type="Embed" ProgID="Visio.Drawing.15" ShapeID="_x0000_i1027" DrawAspect="Content" ObjectID="_1695477839" r:id="rId12"/>
              </w:object>
            </w:r>
          </w:p>
          <w:p w14:paraId="52FED929" w14:textId="77777777" w:rsidR="00996065" w:rsidRPr="007428B7" w:rsidRDefault="00996065" w:rsidP="00641B8B">
            <w:pPr>
              <w:jc w:val="center"/>
              <w:rPr>
                <w:lang w:eastAsia="zh-CN"/>
              </w:rPr>
            </w:pPr>
            <w:r>
              <w:t xml:space="preserve">Fig 2  </w:t>
            </w:r>
            <w:r>
              <w:rPr>
                <w:rFonts w:hint="eastAsia"/>
                <w:lang w:eastAsia="zh-CN"/>
              </w:rPr>
              <w:t>M</w:t>
            </w:r>
            <w:r>
              <w:rPr>
                <w:lang w:eastAsia="zh-CN"/>
              </w:rPr>
              <w:t>ulti-cell PDCCH monitoring capability issue for Alt 2</w:t>
            </w:r>
          </w:p>
          <w:p w14:paraId="0B986957" w14:textId="77777777" w:rsidR="002F3767" w:rsidRDefault="002F3767" w:rsidP="002F3767">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BodyText"/>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5FE8D6D1" w14:textId="77777777" w:rsidR="008739F7" w:rsidRDefault="008739F7" w:rsidP="00DE05DB">
            <w:pPr>
              <w:rPr>
                <w:lang w:val="en-GB" w:eastAsia="ja-JP"/>
              </w:rPr>
            </w:pPr>
            <w:r w:rsidRPr="002B1347">
              <w:rPr>
                <w:lang w:val="en-GB" w:eastAsia="ja-JP"/>
              </w:rPr>
              <w:lastRenderedPageBreak/>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0"/>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1"/>
          </w:p>
          <w:p w14:paraId="5693F274" w14:textId="77777777" w:rsidR="008739F7" w:rsidRDefault="008739F7" w:rsidP="00DE05DB">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type 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2"/>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76F97D9B" w14:textId="77777777" w:rsidR="008739F7" w:rsidRDefault="008739F7" w:rsidP="00DE05DB">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xml:space="preserve">,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5"/>
          </w:p>
          <w:p w14:paraId="0DA558F6" w14:textId="77777777" w:rsidR="008739F7" w:rsidRDefault="008739F7" w:rsidP="00DE05DB">
            <w:pPr>
              <w:pStyle w:val="BodyText"/>
            </w:pPr>
          </w:p>
          <w:p w14:paraId="1B529835" w14:textId="77777777" w:rsidR="008739F7" w:rsidRDefault="008739F7" w:rsidP="00DE05DB">
            <w:pPr>
              <w:pStyle w:val="BodyText"/>
            </w:pPr>
            <w:r>
              <w:t>In our view, the following three PDCCH monitoring cases are sufficient for operation with 480/960 kHz SCS:</w:t>
            </w:r>
          </w:p>
          <w:p w14:paraId="4AA5DDA1" w14:textId="77777777" w:rsidR="008739F7" w:rsidRDefault="008739F7" w:rsidP="00402D0A">
            <w:pPr>
              <w:pStyle w:val="BodyText"/>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BodyText"/>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BodyText"/>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w:t>
            </w:r>
            <w:proofErr w:type="gramStart"/>
            <w:r>
              <w:rPr>
                <w:rFonts w:eastAsiaTheme="minorEastAsia"/>
              </w:rPr>
              <w:t>are</w:t>
            </w:r>
            <w:proofErr w:type="gramEnd"/>
            <w:r>
              <w:rPr>
                <w:rFonts w:eastAsiaTheme="minorEastAsia"/>
              </w:rPr>
              <w:t xml:space="preserve"> not supported for Rel-17</w:t>
            </w:r>
            <w:r>
              <w:t>.</w:t>
            </w:r>
            <w:bookmarkEnd w:id="16"/>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8F6239A" w14:textId="77777777" w:rsidR="008739F7" w:rsidRDefault="008739F7" w:rsidP="00DE05DB">
            <w:pPr>
              <w:pStyle w:val="Observation"/>
            </w:pPr>
            <w:bookmarkStart w:id="19" w:name="_Toc83990423"/>
            <w:r>
              <w:t>For X=4 with 480 kHz SCS and X=8 with 960 kHz SCS, the multi-slot PDCCH processing capability windows for Alt 1 are aligned with the slots of a 120 kHz SCS cell.</w:t>
            </w:r>
            <w:bookmarkEnd w:id="19"/>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BodyText"/>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BodyText"/>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sidRPr="00375BE6">
              <w:rPr>
                <w:rFonts w:eastAsiaTheme="minorEastAsia"/>
              </w:rPr>
              <w:t>For multi-slot PDCCH monitoring Alt 1 with 480/960 kHz SCS, the BD/CCE budget for slot group is clarified as follows</w:t>
            </w:r>
            <w:r>
              <w:t>:</w:t>
            </w:r>
            <w:bookmarkEnd w:id="20"/>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1"/>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sidRPr="002474ED">
              <w:rPr>
                <w:rFonts w:eastAsiaTheme="minorEastAsia"/>
                <w:color w:val="0000FF"/>
              </w:rPr>
              <w:t>Type 1 CSS with dedicated RRC configuration, type 3 CSS, and UE-SS within Y consecutive slots</w:t>
            </w:r>
            <w:bookmarkEnd w:id="22"/>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sidRPr="00FC0E82">
              <w:rPr>
                <w:rFonts w:eastAsiaTheme="minorEastAsia"/>
              </w:rPr>
              <w:t>The location of the Y slots within the X slots is maintained across different slot groups</w:t>
            </w:r>
            <w:bookmarkEnd w:id="23"/>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sidRPr="00400798">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lastRenderedPageBreak/>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 xml:space="preserve">Restrictions on location of the Y slots within a slot group, </w:t>
            </w:r>
            <w:proofErr w:type="gramStart"/>
            <w:r w:rsidRPr="005D60E6">
              <w:rPr>
                <w:rFonts w:eastAsia="Calibri" w:cs="Arial"/>
                <w:lang w:val="en-GB" w:eastAsia="zh-CN"/>
              </w:rPr>
              <w:t>e.g.</w:t>
            </w:r>
            <w:proofErr w:type="gramEnd"/>
            <w:r w:rsidRPr="005D60E6">
              <w:rPr>
                <w:rFonts w:eastAsia="Calibri" w:cs="Arial"/>
                <w:lang w:val="en-GB" w:eastAsia="zh-CN"/>
              </w:rPr>
              <w:t xml:space="preserve">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BodyText"/>
            </w:pPr>
          </w:p>
          <w:p w14:paraId="5A9F7CD9" w14:textId="77777777" w:rsidR="008739F7" w:rsidRDefault="008739F7" w:rsidP="00DE05DB">
            <w:pPr>
              <w:pStyle w:val="BodyText"/>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BodyText"/>
            </w:pPr>
            <w:r>
              <w:t xml:space="preserve">Note that, </w:t>
            </w:r>
            <w:proofErr w:type="gramStart"/>
            <w:r>
              <w:t>a</w:t>
            </w:r>
            <w:r w:rsidRPr="006C7802">
              <w:t>s long as</w:t>
            </w:r>
            <w:proofErr w:type="gramEnd"/>
            <w:r w:rsidRPr="006C7802">
              <w:t xml:space="preserve">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w:t>
            </w:r>
            <w:proofErr w:type="gramStart"/>
            <w:r>
              <w:t>as long as</w:t>
            </w:r>
            <w:proofErr w:type="gramEnd"/>
            <w:r>
              <w:t xml:space="preserve">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BodyText"/>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configuration parameters and protocols as well as to reduce implementation complexity</w:t>
            </w:r>
            <w:r>
              <w:rPr>
                <w:rFonts w:eastAsiaTheme="minorEastAsia"/>
              </w:rPr>
              <w:t>.</w:t>
            </w:r>
            <w:bookmarkEnd w:id="25"/>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52ED835D" w14:textId="77777777" w:rsidR="007C53F4" w:rsidRDefault="007C53F4">
      <w:pPr>
        <w:rPr>
          <w:lang w:eastAsia="zh-CN"/>
        </w:rPr>
      </w:pPr>
    </w:p>
    <w:p w14:paraId="5B74C796" w14:textId="0F8195BF" w:rsidR="00C232D4" w:rsidRDefault="00C232D4" w:rsidP="00C232D4">
      <w:pPr>
        <w:pStyle w:val="Heading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TableGrid"/>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 xml:space="preserve">Smaller values of X can provide </w:t>
            </w:r>
            <w:proofErr w:type="gramStart"/>
            <w:r w:rsidRPr="001B22C6">
              <w:rPr>
                <w:rStyle w:val="normaltextrun"/>
                <w:sz w:val="20"/>
                <w:szCs w:val="20"/>
                <w:lang w:val="en-US"/>
              </w:rPr>
              <w:t>e.g.</w:t>
            </w:r>
            <w:proofErr w:type="gramEnd"/>
            <w:r w:rsidRPr="001B22C6">
              <w:rPr>
                <w:rStyle w:val="normaltextrun"/>
                <w:sz w:val="20"/>
                <w:szCs w:val="20"/>
                <w:lang w:val="en-US"/>
              </w:rPr>
              <w:t xml:space="preserve"> better multiplexing capabilities (i.e. better scheduling flexibility) and improved latency.</w:t>
            </w:r>
            <w:r>
              <w:rPr>
                <w:rStyle w:val="normaltextrun"/>
                <w:sz w:val="20"/>
                <w:szCs w:val="20"/>
                <w:lang w:val="en-US"/>
              </w:rPr>
              <w:t xml:space="preserve">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proofErr w:type="spellStart"/>
            <w:r w:rsidRPr="00AF6775">
              <w:rPr>
                <w:rStyle w:val="normaltextrun"/>
                <w:i/>
                <w:iCs/>
                <w:sz w:val="20"/>
                <w:szCs w:val="20"/>
                <w:lang w:val="en-US"/>
              </w:rPr>
              <w:t>ulti</w:t>
            </w:r>
            <w:proofErr w:type="spellEnd"/>
            <w:r w:rsidRPr="00AF6775">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1 supported by Huawei, </w:t>
            </w:r>
            <w:proofErr w:type="spellStart"/>
            <w:r w:rsidRPr="00681036">
              <w:rPr>
                <w:rStyle w:val="normaltextrun"/>
                <w:color w:val="000000"/>
                <w:sz w:val="18"/>
                <w:szCs w:val="18"/>
                <w:shd w:val="clear" w:color="auto" w:fill="FFFFFF"/>
              </w:rPr>
              <w:t>HiSilicon</w:t>
            </w:r>
            <w:proofErr w:type="spellEnd"/>
            <w:r w:rsidRPr="00681036">
              <w:rPr>
                <w:rStyle w:val="normaltextrun"/>
                <w:color w:val="000000"/>
                <w:sz w:val="18"/>
                <w:szCs w:val="18"/>
                <w:shd w:val="clear" w:color="auto" w:fill="FFFFFF"/>
              </w:rPr>
              <w:t xml:space="preserve">, Interdigital, Sony, ZTE, </w:t>
            </w:r>
            <w:proofErr w:type="spellStart"/>
            <w:r w:rsidRPr="00681036">
              <w:rPr>
                <w:rStyle w:val="normaltextrun"/>
                <w:color w:val="000000"/>
                <w:sz w:val="18"/>
                <w:szCs w:val="18"/>
                <w:shd w:val="clear" w:color="auto" w:fill="FFFFFF"/>
              </w:rPr>
              <w:t>Sanechips</w:t>
            </w:r>
            <w:proofErr w:type="spellEnd"/>
            <w:r w:rsidRPr="00681036">
              <w:rPr>
                <w:rStyle w:val="normaltextrun"/>
                <w:color w:val="000000"/>
                <w:sz w:val="18"/>
                <w:szCs w:val="18"/>
                <w:shd w:val="clear" w:color="auto" w:fill="FFFFFF"/>
              </w:rPr>
              <w:t>,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supported by vivo, Lenovo, Motorola Mobility, Samsung, Futurewei, Qualcomm, Panasonic, Apple, NTT DOCOMO, </w:t>
            </w:r>
            <w:proofErr w:type="spellStart"/>
            <w:r w:rsidRPr="00681036">
              <w:rPr>
                <w:rStyle w:val="normaltextrun"/>
                <w:color w:val="000000"/>
                <w:sz w:val="18"/>
                <w:szCs w:val="18"/>
                <w:shd w:val="clear" w:color="auto" w:fill="FFFFFF"/>
              </w:rPr>
              <w:t>Convida</w:t>
            </w:r>
            <w:proofErr w:type="spellEnd"/>
            <w:r w:rsidRPr="00681036">
              <w:rPr>
                <w:rStyle w:val="normaltextrun"/>
                <w:color w:val="000000"/>
                <w:sz w:val="18"/>
                <w:szCs w:val="18"/>
                <w:shd w:val="clear" w:color="auto" w:fill="FFFFFF"/>
              </w:rPr>
              <w:t xml:space="preserve">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in addition to Alt 1 if necessary: Interdigital, </w:t>
            </w:r>
            <w:proofErr w:type="spellStart"/>
            <w:r w:rsidRPr="00681036">
              <w:rPr>
                <w:rStyle w:val="normaltextrun"/>
                <w:color w:val="000000"/>
                <w:sz w:val="18"/>
                <w:szCs w:val="18"/>
                <w:shd w:val="clear" w:color="auto" w:fill="FFFFFF"/>
              </w:rPr>
              <w:t>Mediatek</w:t>
            </w:r>
            <w:proofErr w:type="spellEnd"/>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w:t>
            </w:r>
            <w:proofErr w:type="spellStart"/>
            <w:r>
              <w:rPr>
                <w:i/>
                <w:iCs/>
              </w:rPr>
              <w:t>monitroing</w:t>
            </w:r>
            <w:proofErr w:type="spellEnd"/>
            <w:r w:rsidRPr="00681036">
              <w:rPr>
                <w:i/>
                <w:iCs/>
              </w:rPr>
              <w:t xml:space="preserve"> capability</w:t>
            </w:r>
          </w:p>
          <w:p w14:paraId="72497054" w14:textId="77777777" w:rsidR="007B058C" w:rsidRPr="00606564" w:rsidRDefault="007B058C" w:rsidP="007B058C">
            <w:pPr>
              <w:spacing w:after="0" w:line="257" w:lineRule="auto"/>
            </w:pPr>
            <w:proofErr w:type="gramStart"/>
            <w:r>
              <w:t>In order to</w:t>
            </w:r>
            <w:proofErr w:type="gramEnd"/>
            <w:r>
              <w:t xml:space="preserve"> support operation according to Alt 1, there is a need to configure slot group(s). </w:t>
            </w:r>
            <w:r w:rsidRPr="00C43F8E">
              <w:t xml:space="preserve">Starting position of the slot group can be </w:t>
            </w:r>
            <w:proofErr w:type="spellStart"/>
            <w:r w:rsidRPr="00C43F8E">
              <w:t>alinged</w:t>
            </w:r>
            <w:proofErr w:type="spellEnd"/>
            <w:r w:rsidRPr="00C43F8E">
              <w:t xml:space="preserve"> with a known time reference, </w:t>
            </w:r>
            <w:proofErr w:type="gramStart"/>
            <w:r w:rsidRPr="00C43F8E">
              <w:t>e.g.</w:t>
            </w:r>
            <w:proofErr w:type="gramEnd"/>
            <w:r w:rsidRPr="00C43F8E">
              <w:t xml:space="preserve">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ListParagraph"/>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ListParagraph"/>
              <w:numPr>
                <w:ilvl w:val="0"/>
                <w:numId w:val="60"/>
              </w:numPr>
              <w:snapToGrid/>
              <w:spacing w:line="240" w:lineRule="auto"/>
              <w:contextualSpacing/>
              <w:rPr>
                <w:sz w:val="20"/>
                <w:szCs w:val="20"/>
              </w:rPr>
            </w:pPr>
            <w:r w:rsidRPr="00AF6775">
              <w:rPr>
                <w:sz w:val="20"/>
                <w:szCs w:val="20"/>
                <w:lang w:val="en-GB"/>
              </w:rPr>
              <w:t xml:space="preserve">Allow floating, UE specific location for Y slots (within X slots). </w:t>
            </w:r>
            <w:proofErr w:type="spellStart"/>
            <w:r w:rsidRPr="00AF6775">
              <w:rPr>
                <w:sz w:val="20"/>
                <w:szCs w:val="20"/>
                <w:lang w:val="en-GB"/>
              </w:rPr>
              <w:t>gNB</w:t>
            </w:r>
            <w:proofErr w:type="spellEnd"/>
            <w:r w:rsidRPr="00AF6775">
              <w:rPr>
                <w:sz w:val="20"/>
                <w:szCs w:val="20"/>
                <w:lang w:val="en-GB"/>
              </w:rPr>
              <w:t xml:space="preserve">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s PDCCH monitoring (</w:t>
            </w:r>
            <w:proofErr w:type="gramStart"/>
            <w:r w:rsidRPr="00AF6775">
              <w:rPr>
                <w:sz w:val="20"/>
                <w:szCs w:val="20"/>
                <w:lang w:val="en-GB"/>
              </w:rPr>
              <w:t>i.e.</w:t>
            </w:r>
            <w:proofErr w:type="gramEnd"/>
            <w:r w:rsidRPr="00AF6775">
              <w:rPr>
                <w:sz w:val="20"/>
                <w:szCs w:val="20"/>
                <w:lang w:val="en-GB"/>
              </w:rPr>
              <w:t xml:space="preserv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ListParagraph"/>
              <w:numPr>
                <w:ilvl w:val="0"/>
                <w:numId w:val="60"/>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sidRPr="00757A7E">
              <w:rPr>
                <w:lang w:val="en-GB"/>
              </w:rPr>
              <w:t xml:space="preserve"> </w:t>
            </w:r>
          </w:p>
          <w:p w14:paraId="6E18D72B" w14:textId="77777777" w:rsidR="007B058C" w:rsidRPr="00AF6775" w:rsidRDefault="007B058C" w:rsidP="00402D0A">
            <w:pPr>
              <w:pStyle w:val="ListParagraph"/>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ListParagraph"/>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ListParagraph"/>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à</w:t>
            </w:r>
            <w:r>
              <w:rPr>
                <w:sz w:val="20"/>
                <w:szCs w:val="20"/>
                <w:lang w:val="en-GB"/>
              </w:rPr>
              <w:t xml:space="preserve"> if CSS is involved, the UE would operate according BD/CCE limits defined for the case of Y=X)</w:t>
            </w:r>
          </w:p>
          <w:p w14:paraId="2E462E22"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ListParagraph"/>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(X,Y)</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MS Mincho" w:cs="Arial"/>
                <w:kern w:val="2"/>
                <w:szCs w:val="20"/>
                <w:lang w:eastAsia="ja-JP"/>
              </w:rPr>
            </w:pPr>
            <w:r w:rsidRPr="00F85880">
              <w:rPr>
                <w:rFonts w:eastAsia="MS Mincho" w:cs="Arial"/>
                <w:kern w:val="2"/>
                <w:szCs w:val="20"/>
                <w:lang w:eastAsia="ja-JP"/>
              </w:rPr>
              <w:t>The</w:t>
            </w:r>
            <w:r>
              <w:rPr>
                <w:rFonts w:eastAsia="MS Mincho" w:cs="Arial"/>
                <w:kern w:val="2"/>
                <w:szCs w:val="20"/>
                <w:lang w:eastAsia="ja-JP"/>
              </w:rPr>
              <w:t xml:space="preserve"> minimum PDCCH monitoring </w:t>
            </w:r>
            <w:r w:rsidRPr="00F85880">
              <w:rPr>
                <w:rFonts w:eastAsia="MS Mincho" w:cs="Arial"/>
                <w:kern w:val="2"/>
                <w:szCs w:val="20"/>
                <w:lang w:eastAsia="ja-JP"/>
              </w:rPr>
              <w:t>gap</w:t>
            </w:r>
            <w:r>
              <w:rPr>
                <w:rFonts w:eastAsia="MS Mincho" w:cs="Arial"/>
                <w:kern w:val="2"/>
                <w:szCs w:val="20"/>
                <w:lang w:eastAsia="ja-JP"/>
              </w:rPr>
              <w:t xml:space="preserve"> X should be</w:t>
            </w:r>
            <w:r w:rsidRPr="00F85880">
              <w:rPr>
                <w:rFonts w:eastAsia="MS Mincho" w:cs="Arial"/>
                <w:kern w:val="2"/>
                <w:szCs w:val="20"/>
                <w:lang w:eastAsia="ja-JP"/>
              </w:rPr>
              <w:t xml:space="preserve"> </w:t>
            </w:r>
            <w:r>
              <w:rPr>
                <w:rFonts w:eastAsia="MS Mincho" w:cs="Arial"/>
                <w:kern w:val="2"/>
                <w:szCs w:val="20"/>
                <w:lang w:eastAsia="ja-JP"/>
              </w:rPr>
              <w:t>more than</w:t>
            </w:r>
            <w:r w:rsidRPr="00F85880">
              <w:rPr>
                <w:rFonts w:eastAsia="MS Mincho" w:cs="Arial"/>
                <w:kern w:val="2"/>
                <w:szCs w:val="20"/>
                <w:lang w:eastAsia="ja-JP"/>
              </w:rPr>
              <w:t xml:space="preserve"> one slot so that </w:t>
            </w:r>
            <w:r>
              <w:rPr>
                <w:rFonts w:eastAsia="MS Mincho" w:cs="Arial"/>
                <w:kern w:val="2"/>
                <w:szCs w:val="20"/>
                <w:lang w:eastAsia="ja-JP"/>
              </w:rPr>
              <w:t>a UE can</w:t>
            </w:r>
            <w:r w:rsidRPr="00F85880">
              <w:rPr>
                <w:rFonts w:eastAsia="MS Mincho" w:cs="Arial"/>
                <w:kern w:val="2"/>
                <w:szCs w:val="20"/>
                <w:lang w:eastAsia="ja-JP"/>
              </w:rPr>
              <w:t xml:space="preserve"> </w:t>
            </w:r>
            <w:r>
              <w:rPr>
                <w:rFonts w:eastAsia="MS Mincho" w:cs="Arial"/>
                <w:kern w:val="2"/>
                <w:szCs w:val="20"/>
                <w:lang w:eastAsia="ja-JP"/>
              </w:rPr>
              <w:t>distribute PDCCH</w:t>
            </w:r>
            <w:r w:rsidRPr="00F85880">
              <w:rPr>
                <w:rFonts w:eastAsia="MS Mincho" w:cs="Arial"/>
                <w:kern w:val="2"/>
                <w:szCs w:val="20"/>
                <w:lang w:eastAsia="ja-JP"/>
              </w:rPr>
              <w:t xml:space="preserve"> processing/monitor</w:t>
            </w:r>
            <w:r>
              <w:rPr>
                <w:rFonts w:eastAsia="MS Mincho" w:cs="Arial"/>
                <w:kern w:val="2"/>
                <w:szCs w:val="20"/>
                <w:lang w:eastAsia="ja-JP"/>
              </w:rPr>
              <w:t>ing requirements over multiple slots. For a maximum PDCCH monitoring</w:t>
            </w:r>
            <w:r w:rsidRPr="00F85880">
              <w:rPr>
                <w:rFonts w:eastAsia="MS Mincho" w:cs="Arial"/>
                <w:kern w:val="2"/>
                <w:szCs w:val="20"/>
                <w:lang w:eastAsia="ja-JP"/>
              </w:rPr>
              <w:t xml:space="preserve"> </w:t>
            </w:r>
            <w:r>
              <w:rPr>
                <w:rFonts w:eastAsia="MS Mincho" w:cs="Arial"/>
                <w:kern w:val="2"/>
                <w:szCs w:val="20"/>
                <w:lang w:eastAsia="ja-JP"/>
              </w:rPr>
              <w:t>span duration</w:t>
            </w:r>
            <w:r w:rsidRPr="00F85880">
              <w:rPr>
                <w:rFonts w:eastAsia="MS Mincho" w:cs="Arial"/>
                <w:kern w:val="2"/>
                <w:szCs w:val="20"/>
                <w:lang w:eastAsia="ja-JP"/>
              </w:rPr>
              <w:t>, Y,</w:t>
            </w:r>
            <w:r>
              <w:rPr>
                <w:rFonts w:eastAsia="MS Mincho" w:cs="Arial"/>
                <w:kern w:val="2"/>
                <w:szCs w:val="20"/>
                <w:lang w:eastAsia="ja-JP"/>
              </w:rPr>
              <w:t xml:space="preserve"> applicable values for Y can be same as Rel-15 slot-based PDCCH monitoring (</w:t>
            </w:r>
            <w:proofErr w:type="gramStart"/>
            <w:r>
              <w:rPr>
                <w:rFonts w:eastAsia="MS Mincho" w:cs="Arial"/>
                <w:kern w:val="2"/>
                <w:szCs w:val="20"/>
                <w:lang w:eastAsia="ja-JP"/>
              </w:rPr>
              <w:t>i.e.</w:t>
            </w:r>
            <w:proofErr w:type="gramEnd"/>
            <w:r>
              <w:rPr>
                <w:rFonts w:eastAsia="MS Mincho" w:cs="Arial"/>
                <w:kern w:val="2"/>
                <w:szCs w:val="20"/>
                <w:lang w:eastAsia="ja-JP"/>
              </w:rPr>
              <w:t xml:space="preserve"> one slot).</w:t>
            </w:r>
            <w:r w:rsidRPr="00DC577C">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t xml:space="preserve">Proposal 2: Support multi-slot span based PDCCH monitoring capability according to combination (X, Y), </w:t>
            </w:r>
            <w:proofErr w:type="gramStart"/>
            <w:r w:rsidRPr="00801BE1">
              <w:rPr>
                <w:b/>
                <w:u w:val="single"/>
              </w:rPr>
              <w:t>where</w:t>
            </w:r>
            <w:proofErr w:type="gramEnd"/>
          </w:p>
          <w:p w14:paraId="60653650" w14:textId="77777777" w:rsidR="008D3956" w:rsidRDefault="008D3956" w:rsidP="00402D0A">
            <w:pPr>
              <w:pStyle w:val="ListParagraph"/>
              <w:numPr>
                <w:ilvl w:val="0"/>
                <w:numId w:val="39"/>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w:t>
            </w:r>
            <w:r w:rsidRPr="00801BE1">
              <w:rPr>
                <w:b/>
                <w:u w:val="single"/>
              </w:rPr>
              <w:t>480</w:t>
            </w:r>
            <w:r>
              <w:rPr>
                <w:b/>
                <w:u w:val="single"/>
              </w:rPr>
              <w:t xml:space="preserve"> </w:t>
            </w:r>
            <w:proofErr w:type="spellStart"/>
            <w:r w:rsidRPr="00801BE1">
              <w:rPr>
                <w:b/>
                <w:u w:val="single"/>
              </w:rPr>
              <w:t>KHz</w:t>
            </w:r>
            <w:proofErr w:type="spellEnd"/>
            <w:r w:rsidRPr="00801BE1">
              <w:rPr>
                <w:b/>
                <w:u w:val="single"/>
              </w:rPr>
              <w:t xml:space="preserve"> and </w:t>
            </w:r>
            <w:r>
              <w:rPr>
                <w:b/>
                <w:u w:val="single"/>
              </w:rPr>
              <w:t xml:space="preserve">X = 8 for </w:t>
            </w:r>
            <w:r w:rsidRPr="00801BE1">
              <w:rPr>
                <w:b/>
                <w:u w:val="single"/>
              </w:rPr>
              <w:t>960</w:t>
            </w:r>
            <w:r>
              <w:rPr>
                <w:b/>
                <w:u w:val="single"/>
              </w:rPr>
              <w:t xml:space="preserve"> </w:t>
            </w:r>
            <w:proofErr w:type="spellStart"/>
            <w:r w:rsidRPr="00801BE1">
              <w:rPr>
                <w:b/>
                <w:u w:val="single"/>
              </w:rPr>
              <w:t>KHz</w:t>
            </w:r>
            <w:proofErr w:type="spellEnd"/>
            <w:r>
              <w:rPr>
                <w:b/>
                <w:u w:val="single"/>
              </w:rPr>
              <w:t>)</w:t>
            </w:r>
          </w:p>
          <w:p w14:paraId="25E17F3E" w14:textId="77777777" w:rsidR="008D3956" w:rsidRDefault="008D3956" w:rsidP="00402D0A">
            <w:pPr>
              <w:pStyle w:val="ListParagraph"/>
              <w:numPr>
                <w:ilvl w:val="0"/>
                <w:numId w:val="39"/>
              </w:numPr>
              <w:snapToGrid/>
              <w:spacing w:line="240" w:lineRule="auto"/>
              <w:jc w:val="both"/>
              <w:rPr>
                <w:b/>
                <w:u w:val="single"/>
              </w:rPr>
            </w:pPr>
            <w:r w:rsidRPr="00801BE1">
              <w:rPr>
                <w:b/>
                <w:u w:val="single"/>
              </w:rPr>
              <w:t xml:space="preserve">Y&gt;= </w:t>
            </w:r>
            <w:r>
              <w:rPr>
                <w:b/>
                <w:u w:val="single"/>
              </w:rPr>
              <w:t xml:space="preserve">1 </w:t>
            </w:r>
            <w:r w:rsidRPr="00801BE1">
              <w:rPr>
                <w:b/>
                <w:u w:val="single"/>
              </w:rPr>
              <w:t xml:space="preserve">slots </w:t>
            </w:r>
            <w:r>
              <w:rPr>
                <w:b/>
                <w:u w:val="single"/>
              </w:rPr>
              <w:t>(</w:t>
            </w:r>
            <w:proofErr w:type="gramStart"/>
            <w:r>
              <w:rPr>
                <w:b/>
                <w:u w:val="single"/>
              </w:rPr>
              <w:t>e.g.</w:t>
            </w:r>
            <w:proofErr w:type="gramEnd"/>
            <w:r>
              <w:rPr>
                <w:b/>
                <w:u w:val="single"/>
              </w:rPr>
              <w:t xml:space="preserve"> 1&lt;=Y&lt;=X/2)</w:t>
            </w:r>
            <w:r w:rsidRPr="00801BE1">
              <w:rPr>
                <w:b/>
                <w:u w:val="single"/>
              </w:rPr>
              <w:t xml:space="preserve"> </w:t>
            </w:r>
          </w:p>
          <w:p w14:paraId="56DB41BE" w14:textId="77777777" w:rsidR="008D3956" w:rsidRDefault="008D3956" w:rsidP="00DE05DB">
            <w:pPr>
              <w:spacing w:line="288" w:lineRule="auto"/>
              <w:jc w:val="both"/>
              <w:rPr>
                <w:rFonts w:eastAsia="MS Mincho" w:cs="Arial"/>
                <w:kern w:val="2"/>
                <w:szCs w:val="20"/>
                <w:lang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MS Mincho"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MS Mincho" w:cs="Arial"/>
                <w:kern w:val="2"/>
                <w:szCs w:val="20"/>
                <w:lang w:eastAsia="ja-JP"/>
              </w:rPr>
              <w:t xml:space="preserve">In practice, </w:t>
            </w:r>
            <w:r>
              <w:rPr>
                <w:rFonts w:eastAsia="MS Mincho" w:cs="Arial"/>
                <w:kern w:val="2"/>
                <w:szCs w:val="20"/>
                <w:lang w:eastAsia="ja-JP"/>
              </w:rPr>
              <w:t xml:space="preserve">a </w:t>
            </w:r>
            <w:r w:rsidRPr="00F85880">
              <w:rPr>
                <w:rFonts w:eastAsia="MS Mincho" w:cs="Arial"/>
                <w:kern w:val="2"/>
                <w:szCs w:val="20"/>
                <w:lang w:eastAsia="ja-JP"/>
              </w:rPr>
              <w:t xml:space="preserve">UE can </w:t>
            </w:r>
            <w:r>
              <w:rPr>
                <w:rFonts w:eastAsia="MS Mincho" w:cs="Arial"/>
                <w:kern w:val="2"/>
                <w:szCs w:val="20"/>
                <w:lang w:eastAsia="ja-JP"/>
              </w:rPr>
              <w:t>support multiple applicable values for</w:t>
            </w:r>
            <w:r w:rsidRPr="00F85880">
              <w:rPr>
                <w:rFonts w:eastAsia="MS Mincho" w:cs="Arial"/>
                <w:kern w:val="2"/>
                <w:szCs w:val="20"/>
                <w:lang w:eastAsia="ja-JP"/>
              </w:rPr>
              <w:t xml:space="preserve"> combination (X, Y)</w:t>
            </w:r>
            <w:r>
              <w:rPr>
                <w:rFonts w:eastAsia="MS Mincho" w:cs="Arial"/>
                <w:kern w:val="2"/>
                <w:szCs w:val="20"/>
                <w:lang w:eastAsia="ja-JP"/>
              </w:rPr>
              <w:t xml:space="preserve">. </w:t>
            </w:r>
            <w:r w:rsidRPr="00F85880">
              <w:rPr>
                <w:rFonts w:eastAsia="MS Mincho" w:cs="Arial"/>
                <w:kern w:val="2"/>
                <w:szCs w:val="20"/>
                <w:lang w:eastAsia="ja-JP"/>
              </w:rPr>
              <w:t>The larger</w:t>
            </w:r>
            <w:r>
              <w:rPr>
                <w:rFonts w:eastAsia="MS Mincho" w:cs="Arial"/>
                <w:kern w:val="2"/>
                <w:szCs w:val="20"/>
                <w:lang w:eastAsia="ja-JP"/>
              </w:rPr>
              <w:t xml:space="preserve"> the</w:t>
            </w:r>
            <w:r w:rsidRPr="00F85880">
              <w:rPr>
                <w:rFonts w:eastAsia="MS Mincho" w:cs="Arial"/>
                <w:kern w:val="2"/>
                <w:szCs w:val="20"/>
                <w:lang w:eastAsia="ja-JP"/>
              </w:rPr>
              <w:t xml:space="preserve"> X value is, the </w:t>
            </w:r>
            <w:r>
              <w:rPr>
                <w:rFonts w:eastAsia="MS Mincho" w:cs="Arial"/>
                <w:kern w:val="2"/>
                <w:szCs w:val="20"/>
                <w:lang w:eastAsia="ja-JP"/>
              </w:rPr>
              <w:t>larger the reduction in</w:t>
            </w:r>
            <w:r w:rsidRPr="00F85880">
              <w:rPr>
                <w:rFonts w:eastAsia="MS Mincho" w:cs="Arial"/>
                <w:kern w:val="2"/>
                <w:szCs w:val="20"/>
                <w:lang w:eastAsia="ja-JP"/>
              </w:rPr>
              <w:t xml:space="preserve"> PDCCH monitoring </w:t>
            </w:r>
            <w:r>
              <w:rPr>
                <w:rFonts w:eastAsia="MS Mincho" w:cs="Arial"/>
                <w:kern w:val="2"/>
                <w:szCs w:val="20"/>
                <w:lang w:eastAsia="ja-JP"/>
              </w:rPr>
              <w:t>requirements for a</w:t>
            </w:r>
            <w:r w:rsidRPr="00F85880">
              <w:rPr>
                <w:rFonts w:eastAsia="MS Mincho" w:cs="Arial"/>
                <w:kern w:val="2"/>
                <w:szCs w:val="20"/>
                <w:lang w:eastAsia="ja-JP"/>
              </w:rPr>
              <w:t xml:space="preserve"> UE.</w:t>
            </w:r>
            <w:r w:rsidRPr="004D4119">
              <w:rPr>
                <w:rFonts w:eastAsia="MS Mincho" w:cs="Arial"/>
                <w:kern w:val="2"/>
                <w:szCs w:val="20"/>
                <w:lang w:eastAsia="ja-JP"/>
              </w:rPr>
              <w:t xml:space="preserve"> </w:t>
            </w:r>
            <w:r>
              <w:rPr>
                <w:rFonts w:eastAsia="MS Mincho" w:cs="Arial"/>
                <w:kern w:val="2"/>
                <w:szCs w:val="20"/>
                <w:lang w:eastAsia="ja-JP"/>
              </w:rPr>
              <w:t xml:space="preserve">To provide full flexibility for configuration of search space sets to a NW, multiple combinations of (X, Y) can be supported for </w:t>
            </w:r>
            <w:r w:rsidRPr="00F85880">
              <w:rPr>
                <w:rFonts w:eastAsia="MS Mincho" w:cs="Arial"/>
                <w:kern w:val="2"/>
                <w:szCs w:val="20"/>
                <w:lang w:eastAsia="ja-JP"/>
              </w:rPr>
              <w:t xml:space="preserve">multi-slot span based </w:t>
            </w:r>
            <w:r w:rsidRPr="00F85880">
              <w:rPr>
                <w:rFonts w:eastAsia="MS Mincho" w:cs="Arial"/>
                <w:kern w:val="2"/>
                <w:szCs w:val="20"/>
                <w:lang w:eastAsia="ja-JP"/>
              </w:rPr>
              <w:lastRenderedPageBreak/>
              <w:t xml:space="preserve">PDCCH monitoring </w:t>
            </w:r>
            <w:r>
              <w:rPr>
                <w:rFonts w:eastAsia="MS Mincho" w:cs="Arial"/>
                <w:kern w:val="2"/>
                <w:szCs w:val="20"/>
                <w:lang w:eastAsia="ja-JP"/>
              </w:rPr>
              <w:t>at</w:t>
            </w:r>
            <w:r w:rsidRPr="00F85880">
              <w:rPr>
                <w:rFonts w:eastAsia="MS Mincho" w:cs="Arial"/>
                <w:kern w:val="2"/>
                <w:szCs w:val="20"/>
                <w:lang w:eastAsia="ja-JP"/>
              </w:rPr>
              <w:t xml:space="preserve"> high SCS, such as 4</w:t>
            </w:r>
            <w:r>
              <w:rPr>
                <w:rFonts w:eastAsia="MS Mincho" w:cs="Arial"/>
                <w:kern w:val="2"/>
                <w:szCs w:val="20"/>
                <w:lang w:eastAsia="ja-JP"/>
              </w:rPr>
              <w:t>8</w:t>
            </w:r>
            <w:r w:rsidRPr="00F85880">
              <w:rPr>
                <w:rFonts w:eastAsia="MS Mincho" w:cs="Arial"/>
                <w:kern w:val="2"/>
                <w:szCs w:val="20"/>
                <w:lang w:eastAsia="ja-JP"/>
              </w:rPr>
              <w:t>0</w:t>
            </w:r>
            <w:r>
              <w:rPr>
                <w:rFonts w:eastAsia="MS Mincho" w:cs="Arial"/>
                <w:kern w:val="2"/>
                <w:szCs w:val="20"/>
                <w:lang w:eastAsia="ja-JP"/>
              </w:rPr>
              <w:t xml:space="preserve"> </w:t>
            </w:r>
            <w:proofErr w:type="spellStart"/>
            <w:r w:rsidRPr="00F85880">
              <w:rPr>
                <w:rFonts w:eastAsia="MS Mincho" w:cs="Arial"/>
                <w:kern w:val="2"/>
                <w:szCs w:val="20"/>
                <w:lang w:eastAsia="ja-JP"/>
              </w:rPr>
              <w:t>KHz</w:t>
            </w:r>
            <w:proofErr w:type="spellEnd"/>
            <w:r w:rsidRPr="00F85880">
              <w:rPr>
                <w:rFonts w:eastAsia="MS Mincho" w:cs="Arial"/>
                <w:kern w:val="2"/>
                <w:szCs w:val="20"/>
                <w:lang w:eastAsia="ja-JP"/>
              </w:rPr>
              <w:t xml:space="preserve"> and 960</w:t>
            </w:r>
            <w:r>
              <w:rPr>
                <w:rFonts w:eastAsia="MS Mincho" w:cs="Arial"/>
                <w:kern w:val="2"/>
                <w:szCs w:val="20"/>
                <w:lang w:eastAsia="ja-JP"/>
              </w:rPr>
              <w:t xml:space="preserve"> </w:t>
            </w:r>
            <w:proofErr w:type="spellStart"/>
            <w:r w:rsidRPr="00F85880">
              <w:rPr>
                <w:rFonts w:eastAsia="MS Mincho" w:cs="Arial"/>
                <w:kern w:val="2"/>
                <w:szCs w:val="20"/>
                <w:lang w:eastAsia="ja-JP"/>
              </w:rPr>
              <w:t>KHz</w:t>
            </w:r>
            <w:proofErr w:type="spellEnd"/>
            <w:r>
              <w:rPr>
                <w:rFonts w:eastAsia="MS Mincho" w:cs="Arial"/>
                <w:kern w:val="2"/>
                <w:szCs w:val="20"/>
                <w:lang w:eastAsia="ja-JP"/>
              </w:rPr>
              <w:t xml:space="preserve">,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span-based PDCCH monitoring in Rel-16</w:t>
            </w:r>
            <w:r w:rsidRPr="00F85880">
              <w:rPr>
                <w:rFonts w:eastAsia="MS Mincho" w:cs="Arial"/>
                <w:kern w:val="2"/>
                <w:szCs w:val="20"/>
                <w:lang w:eastAsia="ja-JP"/>
              </w:rPr>
              <w:t xml:space="preserve">. </w:t>
            </w:r>
            <w:r>
              <w:rPr>
                <w:rFonts w:eastAsia="MS Mincho"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MS Mincho" w:cs="Arial"/>
                <w:kern w:val="2"/>
                <w:szCs w:val="20"/>
                <w:lang w:eastAsia="ja-JP"/>
              </w:rPr>
            </w:pPr>
            <w:r>
              <w:rPr>
                <w:rFonts w:eastAsia="MS Mincho" w:cs="Arial"/>
                <w:kern w:val="2"/>
                <w:szCs w:val="20"/>
                <w:lang w:eastAsia="ja-JP"/>
              </w:rPr>
              <w:t>An</w:t>
            </w:r>
            <w:r w:rsidRPr="00232C90">
              <w:rPr>
                <w:rFonts w:eastAsia="MS Mincho" w:cs="Arial"/>
                <w:kern w:val="2"/>
                <w:szCs w:val="20"/>
                <w:lang w:eastAsia="ja-JP"/>
              </w:rPr>
              <w:t xml:space="preserve"> extended span gap increase</w:t>
            </w:r>
            <w:r>
              <w:rPr>
                <w:rFonts w:eastAsia="MS Mincho" w:cs="Arial"/>
                <w:kern w:val="2"/>
                <w:szCs w:val="20"/>
                <w:lang w:eastAsia="ja-JP"/>
              </w:rPr>
              <w:t>s</w:t>
            </w:r>
            <w:r w:rsidRPr="00232C90">
              <w:rPr>
                <w:rFonts w:eastAsia="MS Mincho" w:cs="Arial"/>
                <w:kern w:val="2"/>
                <w:szCs w:val="20"/>
                <w:lang w:eastAsia="ja-JP"/>
              </w:rPr>
              <w:t xml:space="preserve"> latency</w:t>
            </w:r>
            <w:r>
              <w:rPr>
                <w:rFonts w:eastAsia="MS Mincho" w:cs="Arial"/>
                <w:kern w:val="2"/>
                <w:szCs w:val="20"/>
                <w:lang w:eastAsia="ja-JP"/>
              </w:rPr>
              <w:t xml:space="preserve">. A scheduling delay of (X - Y) slots can be large for some cases, such as when X is much larger than Y, or when Y is small, </w:t>
            </w:r>
            <w:proofErr w:type="gramStart"/>
            <w:r>
              <w:rPr>
                <w:rFonts w:eastAsia="MS Mincho" w:cs="Arial"/>
                <w:kern w:val="2"/>
                <w:szCs w:val="20"/>
                <w:lang w:eastAsia="ja-JP"/>
              </w:rPr>
              <w:t>e.g.</w:t>
            </w:r>
            <w:proofErr w:type="gramEnd"/>
            <w:r>
              <w:rPr>
                <w:rFonts w:eastAsia="MS Mincho" w:cs="Arial"/>
                <w:kern w:val="2"/>
                <w:szCs w:val="20"/>
                <w:lang w:eastAsia="ja-JP"/>
              </w:rPr>
              <w:t xml:space="preserve"> 1</w:t>
            </w:r>
            <w:r w:rsidRPr="00232C90">
              <w:rPr>
                <w:rFonts w:eastAsia="MS Mincho" w:cs="Arial"/>
                <w:kern w:val="2"/>
                <w:szCs w:val="20"/>
                <w:lang w:eastAsia="ja-JP"/>
              </w:rPr>
              <w:t xml:space="preserve">. In addition, there </w:t>
            </w:r>
            <w:r>
              <w:rPr>
                <w:rFonts w:eastAsia="MS Mincho" w:cs="Arial"/>
                <w:kern w:val="2"/>
                <w:szCs w:val="20"/>
                <w:lang w:eastAsia="ja-JP"/>
              </w:rPr>
              <w:t>may</w:t>
            </w:r>
            <w:r w:rsidRPr="00232C90">
              <w:rPr>
                <w:rFonts w:eastAsia="MS Mincho" w:cs="Arial"/>
                <w:kern w:val="2"/>
                <w:szCs w:val="20"/>
                <w:lang w:eastAsia="ja-JP"/>
              </w:rPr>
              <w:t xml:space="preserve"> be some loss </w:t>
            </w:r>
            <w:r>
              <w:rPr>
                <w:rFonts w:eastAsia="MS Mincho" w:cs="Arial"/>
                <w:kern w:val="2"/>
                <w:szCs w:val="20"/>
                <w:lang w:eastAsia="ja-JP"/>
              </w:rPr>
              <w:t>in</w:t>
            </w:r>
            <w:r w:rsidRPr="00232C90">
              <w:rPr>
                <w:rFonts w:eastAsia="MS Mincho" w:cs="Arial"/>
                <w:kern w:val="2"/>
                <w:szCs w:val="20"/>
                <w:lang w:eastAsia="ja-JP"/>
              </w:rPr>
              <w:t xml:space="preserve"> data rate if only single PDSCH/PUSCH scheduling per slot is supported.</w:t>
            </w:r>
            <w:r>
              <w:rPr>
                <w:rFonts w:eastAsia="MS Mincho" w:cs="Arial"/>
                <w:kern w:val="2"/>
                <w:szCs w:val="20"/>
                <w:lang w:eastAsia="ja-JP"/>
              </w:rPr>
              <w:t xml:space="preserve"> </w:t>
            </w:r>
            <w:r w:rsidRPr="00232C90">
              <w:rPr>
                <w:rFonts w:eastAsia="MS Mincho" w:cs="Arial"/>
                <w:kern w:val="2"/>
                <w:szCs w:val="20"/>
                <w:lang w:eastAsia="ja-JP"/>
              </w:rPr>
              <w:t xml:space="preserve">To </w:t>
            </w:r>
            <w:r>
              <w:rPr>
                <w:rFonts w:eastAsia="MS Mincho" w:cs="Arial"/>
                <w:kern w:val="2"/>
                <w:szCs w:val="20"/>
                <w:lang w:eastAsia="ja-JP"/>
              </w:rPr>
              <w:t>overcome</w:t>
            </w:r>
            <w:r w:rsidRPr="00232C90">
              <w:rPr>
                <w:rFonts w:eastAsia="MS Mincho" w:cs="Arial"/>
                <w:kern w:val="2"/>
                <w:szCs w:val="20"/>
                <w:lang w:eastAsia="ja-JP"/>
              </w:rPr>
              <w:t xml:space="preserve"> th</w:t>
            </w:r>
            <w:r>
              <w:rPr>
                <w:rFonts w:eastAsia="MS Mincho" w:cs="Arial"/>
                <w:kern w:val="2"/>
                <w:szCs w:val="20"/>
                <w:lang w:eastAsia="ja-JP"/>
              </w:rPr>
              <w:t xml:space="preserve">ose issues, </w:t>
            </w:r>
            <w:r w:rsidRPr="00232C90">
              <w:rPr>
                <w:rFonts w:eastAsia="MS Mincho" w:cs="Arial"/>
                <w:kern w:val="2"/>
                <w:szCs w:val="20"/>
                <w:lang w:eastAsia="ja-JP"/>
              </w:rPr>
              <w:t>adaptation on</w:t>
            </w:r>
            <w:r>
              <w:rPr>
                <w:rFonts w:eastAsia="MS Mincho" w:cs="Arial"/>
                <w:kern w:val="2"/>
                <w:szCs w:val="20"/>
                <w:lang w:eastAsia="ja-JP"/>
              </w:rPr>
              <w:t xml:space="preserve"> combination (X, Y)</w:t>
            </w:r>
            <w:r w:rsidRPr="00232C90">
              <w:rPr>
                <w:rFonts w:eastAsia="MS Mincho" w:cs="Arial"/>
                <w:kern w:val="2"/>
                <w:szCs w:val="20"/>
                <w:lang w:eastAsia="ja-JP"/>
              </w:rPr>
              <w:t xml:space="preserve"> can be considered</w:t>
            </w:r>
            <w:r>
              <w:rPr>
                <w:rFonts w:eastAsia="MS Mincho" w:cs="Arial"/>
                <w:kern w:val="2"/>
                <w:szCs w:val="20"/>
                <w:lang w:eastAsia="ja-JP"/>
              </w:rPr>
              <w:t xml:space="preserve"> when a UE </w:t>
            </w:r>
            <w:proofErr w:type="gramStart"/>
            <w:r>
              <w:rPr>
                <w:rFonts w:eastAsia="MS Mincho" w:cs="Arial"/>
                <w:kern w:val="2"/>
                <w:szCs w:val="20"/>
                <w:lang w:eastAsia="ja-JP"/>
              </w:rPr>
              <w:t>is capable of supporting</w:t>
            </w:r>
            <w:proofErr w:type="gramEnd"/>
            <w:r>
              <w:rPr>
                <w:rFonts w:eastAsia="MS Mincho" w:cs="Arial"/>
                <w:kern w:val="2"/>
                <w:szCs w:val="20"/>
                <w:lang w:eastAsia="ja-JP"/>
              </w:rPr>
              <w:t xml:space="preserve"> multiple combinations (X, Y)</w:t>
            </w:r>
            <w:r w:rsidRPr="00232C90">
              <w:rPr>
                <w:rFonts w:eastAsia="MS Mincho" w:cs="Arial"/>
                <w:kern w:val="2"/>
                <w:szCs w:val="20"/>
                <w:lang w:eastAsia="ja-JP"/>
              </w:rPr>
              <w:t xml:space="preserve">. For example, </w:t>
            </w:r>
            <w:r>
              <w:rPr>
                <w:rFonts w:eastAsia="MS Mincho" w:cs="Arial"/>
                <w:kern w:val="2"/>
                <w:szCs w:val="20"/>
                <w:lang w:eastAsia="ja-JP"/>
              </w:rPr>
              <w:t xml:space="preserve">when a </w:t>
            </w:r>
            <w:r w:rsidRPr="00232C90">
              <w:rPr>
                <w:rFonts w:eastAsia="MS Mincho" w:cs="Arial"/>
                <w:kern w:val="2"/>
                <w:szCs w:val="20"/>
                <w:lang w:eastAsia="ja-JP"/>
              </w:rPr>
              <w:t xml:space="preserve">UE </w:t>
            </w:r>
            <w:r>
              <w:rPr>
                <w:rFonts w:eastAsia="MS Mincho" w:cs="Arial"/>
                <w:kern w:val="2"/>
                <w:szCs w:val="20"/>
                <w:lang w:eastAsia="ja-JP"/>
              </w:rPr>
              <w:t xml:space="preserve">reports a capability of multiple combinations (X, Y), the UE </w:t>
            </w:r>
            <w:r w:rsidRPr="00232C90">
              <w:rPr>
                <w:rFonts w:eastAsia="MS Mincho" w:cs="Arial"/>
                <w:kern w:val="2"/>
                <w:szCs w:val="20"/>
                <w:lang w:eastAsia="ja-JP"/>
              </w:rPr>
              <w:t xml:space="preserve">can be indicated </w:t>
            </w:r>
            <w:r>
              <w:rPr>
                <w:rFonts w:eastAsia="MS Mincho"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MS Mincho" w:cs="Arial"/>
                <w:kern w:val="2"/>
                <w:szCs w:val="20"/>
                <w:lang w:eastAsia="ja-JP"/>
              </w:rPr>
            </w:pPr>
          </w:p>
          <w:p w14:paraId="3ADB11CD" w14:textId="77777777" w:rsidR="008D3956" w:rsidRDefault="008D3956" w:rsidP="00DE05DB">
            <w:pPr>
              <w:jc w:val="both"/>
              <w:rPr>
                <w:rFonts w:eastAsia="MS Mincho" w:cs="Arial"/>
                <w:kern w:val="2"/>
                <w:szCs w:val="20"/>
                <w:lang w:eastAsia="ja-JP"/>
              </w:rPr>
            </w:pPr>
            <w:r>
              <w:rPr>
                <w:rFonts w:eastAsia="MS Mincho" w:cs="Arial"/>
                <w:kern w:val="2"/>
                <w:szCs w:val="20"/>
                <w:lang w:eastAsia="ja-JP"/>
              </w:rPr>
              <w:t xml:space="preserve">A </w:t>
            </w:r>
            <w:r w:rsidRPr="00232C90">
              <w:rPr>
                <w:rFonts w:eastAsia="MS Mincho" w:cs="Arial"/>
                <w:kern w:val="2"/>
                <w:szCs w:val="20"/>
                <w:lang w:eastAsia="ja-JP"/>
              </w:rPr>
              <w:t xml:space="preserve">UE can report </w:t>
            </w:r>
            <w:r>
              <w:rPr>
                <w:rFonts w:eastAsia="MS Mincho" w:cs="Arial"/>
                <w:kern w:val="2"/>
                <w:szCs w:val="20"/>
                <w:lang w:eastAsia="ja-JP"/>
              </w:rPr>
              <w:t xml:space="preserve">its </w:t>
            </w:r>
            <w:r w:rsidRPr="00232C90">
              <w:rPr>
                <w:rFonts w:eastAsia="MS Mincho" w:cs="Arial"/>
                <w:kern w:val="2"/>
                <w:szCs w:val="20"/>
                <w:lang w:eastAsia="ja-JP"/>
              </w:rPr>
              <w:t xml:space="preserve">preferred </w:t>
            </w:r>
            <w:r>
              <w:rPr>
                <w:rFonts w:eastAsia="MS Mincho" w:cs="Arial"/>
                <w:kern w:val="2"/>
                <w:szCs w:val="20"/>
                <w:lang w:eastAsia="ja-JP"/>
              </w:rPr>
              <w:t xml:space="preserve">minimum </w:t>
            </w:r>
            <w:r w:rsidRPr="00232C90">
              <w:rPr>
                <w:rFonts w:eastAsia="MS Mincho" w:cs="Arial"/>
                <w:kern w:val="2"/>
                <w:szCs w:val="20"/>
                <w:lang w:eastAsia="ja-JP"/>
              </w:rPr>
              <w:t xml:space="preserve">multi-slot span gap, X, and/or </w:t>
            </w:r>
            <w:r>
              <w:rPr>
                <w:rFonts w:eastAsia="MS Mincho" w:cs="Arial"/>
                <w:kern w:val="2"/>
                <w:szCs w:val="20"/>
                <w:lang w:eastAsia="ja-JP"/>
              </w:rPr>
              <w:t xml:space="preserve">maximum </w:t>
            </w:r>
            <w:r w:rsidRPr="00232C90">
              <w:rPr>
                <w:rFonts w:eastAsia="MS Mincho" w:cs="Arial"/>
                <w:kern w:val="2"/>
                <w:szCs w:val="20"/>
                <w:lang w:eastAsia="ja-JP"/>
              </w:rPr>
              <w:t>multi-slot span Y</w:t>
            </w:r>
            <w:r>
              <w:rPr>
                <w:rFonts w:eastAsia="MS Mincho" w:cs="Arial"/>
                <w:kern w:val="2"/>
                <w:szCs w:val="20"/>
                <w:lang w:eastAsia="ja-JP"/>
              </w:rPr>
              <w:t>,</w:t>
            </w:r>
            <w:r w:rsidRPr="00232C90">
              <w:rPr>
                <w:rFonts w:eastAsia="MS Mincho" w:cs="Arial"/>
                <w:kern w:val="2"/>
                <w:szCs w:val="20"/>
                <w:lang w:eastAsia="ja-JP"/>
              </w:rPr>
              <w:t xml:space="preserve"> according to </w:t>
            </w:r>
            <w:r>
              <w:rPr>
                <w:rFonts w:eastAsia="MS Mincho" w:cs="Arial"/>
                <w:kern w:val="2"/>
                <w:szCs w:val="20"/>
                <w:lang w:eastAsia="ja-JP"/>
              </w:rPr>
              <w:t>UE</w:t>
            </w:r>
            <w:r w:rsidRPr="00232C90">
              <w:rPr>
                <w:rFonts w:eastAsia="MS Mincho" w:cs="Arial"/>
                <w:kern w:val="2"/>
                <w:szCs w:val="20"/>
                <w:lang w:eastAsia="ja-JP"/>
              </w:rPr>
              <w:t xml:space="preserve"> requirement</w:t>
            </w:r>
            <w:r>
              <w:rPr>
                <w:rFonts w:eastAsia="MS Mincho" w:cs="Arial"/>
                <w:kern w:val="2"/>
                <w:szCs w:val="20"/>
                <w:lang w:eastAsia="ja-JP"/>
              </w:rPr>
              <w:t>s on</w:t>
            </w:r>
            <w:r w:rsidRPr="00232C90">
              <w:rPr>
                <w:rFonts w:eastAsia="MS Mincho" w:cs="Arial"/>
                <w:kern w:val="2"/>
                <w:szCs w:val="20"/>
                <w:lang w:eastAsia="ja-JP"/>
              </w:rPr>
              <w:t xml:space="preserve"> power saving</w:t>
            </w:r>
            <w:r>
              <w:rPr>
                <w:rFonts w:eastAsia="MS Mincho" w:cs="Arial"/>
                <w:kern w:val="2"/>
                <w:szCs w:val="20"/>
                <w:lang w:eastAsia="ja-JP"/>
              </w:rPr>
              <w:t xml:space="preserve">s, latency, and 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Caption"/>
              <w:jc w:val="left"/>
            </w:pPr>
            <w:bookmarkStart w:id="27"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7"/>
            <w:r>
              <w:t xml:space="preserve"> </w:t>
            </w:r>
          </w:p>
          <w:p w14:paraId="38832E98" w14:textId="77777777" w:rsidR="00B70964" w:rsidRDefault="00B70964" w:rsidP="00B70964">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w:t>
            </w:r>
            <w:proofErr w:type="spellStart"/>
            <w:r>
              <w:t>gNB</w:t>
            </w:r>
            <w:proofErr w:type="spellEnd"/>
            <w:r>
              <w:t xml:space="preserve"> side compared with having the monitoring </w:t>
            </w:r>
            <w:proofErr w:type="gramStart"/>
            <w:r>
              <w:t>slots</w:t>
            </w:r>
            <w:proofErr w:type="gramEnd"/>
            <w:r>
              <w:t xml:space="preserve">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(X,Y) multi-slot PDCCH monitoring configuration when multi-cell operation is considered. In our view, all the CCs with (X,Y)</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89C6363" w14:textId="77777777" w:rsidR="00B70964" w:rsidRDefault="00B70964" w:rsidP="00B70964"/>
          <w:p w14:paraId="529DB63D" w14:textId="77777777" w:rsidR="00B70964" w:rsidRDefault="00B70964" w:rsidP="00B70964">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8"/>
            <w:r>
              <w:t xml:space="preserve"> </w:t>
            </w:r>
          </w:p>
          <w:p w14:paraId="076523DF" w14:textId="77777777" w:rsidR="00B70964" w:rsidRPr="005C4493" w:rsidRDefault="00B70964" w:rsidP="00B70964">
            <w:pPr>
              <w:pStyle w:val="ListParagraph"/>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ListParagraph"/>
              <w:numPr>
                <w:ilvl w:val="1"/>
                <w:numId w:val="16"/>
              </w:numPr>
            </w:pPr>
            <w:r w:rsidRPr="005C4493">
              <w:t>Each slot group consists of X slots</w:t>
            </w:r>
          </w:p>
          <w:p w14:paraId="68C4F764" w14:textId="77777777" w:rsidR="00B70964" w:rsidRDefault="00B70964" w:rsidP="00B70964">
            <w:pPr>
              <w:pStyle w:val="ListParagraph"/>
              <w:numPr>
                <w:ilvl w:val="1"/>
                <w:numId w:val="16"/>
              </w:numPr>
            </w:pPr>
            <w:r w:rsidRPr="005C4493">
              <w:t>Slot groups are consecutive and non-overlapping</w:t>
            </w:r>
          </w:p>
          <w:p w14:paraId="6753ACE3" w14:textId="77777777" w:rsidR="00B70964" w:rsidRPr="005C4493" w:rsidRDefault="00B70964" w:rsidP="00B70964">
            <w:pPr>
              <w:pStyle w:val="ListParagraph"/>
              <w:numPr>
                <w:ilvl w:val="1"/>
                <w:numId w:val="16"/>
              </w:numPr>
            </w:pPr>
            <w:r w:rsidRPr="005C4493">
              <w:t xml:space="preserve">The capability indicates the BD/CCE budget within Y consecutive slots in each slot group </w:t>
            </w:r>
          </w:p>
          <w:p w14:paraId="101C8072" w14:textId="77777777" w:rsidR="00B70964" w:rsidRDefault="00B70964" w:rsidP="00B70964">
            <w:pPr>
              <w:pStyle w:val="ListParagraph"/>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ListParagraph"/>
              <w:numPr>
                <w:ilvl w:val="1"/>
                <w:numId w:val="16"/>
              </w:numPr>
              <w:rPr>
                <w:color w:val="FF0000"/>
              </w:rPr>
            </w:pPr>
            <w:r>
              <w:rPr>
                <w:color w:val="FF0000"/>
              </w:rPr>
              <w:t>T</w:t>
            </w:r>
            <w:r w:rsidRPr="00515D71">
              <w:rPr>
                <w:color w:val="FF0000"/>
              </w:rPr>
              <w:t>he fixed pattern of slot groups</w:t>
            </w:r>
            <w:r>
              <w:rPr>
                <w:color w:val="FF0000"/>
              </w:rPr>
              <w:t xml:space="preserve"> associated with (X,Y) is the same for all UEs</w:t>
            </w:r>
            <w:r w:rsidRPr="00515D71">
              <w:rPr>
                <w:color w:val="FF0000"/>
              </w:rPr>
              <w:t xml:space="preserve"> </w:t>
            </w:r>
          </w:p>
          <w:p w14:paraId="12F59477" w14:textId="77777777" w:rsidR="00B70964" w:rsidRPr="00515D71" w:rsidRDefault="00B70964" w:rsidP="00B70964">
            <w:pPr>
              <w:pStyle w:val="ListParagraph"/>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 xml:space="preserve">with (X,Y) configuration </w:t>
            </w:r>
          </w:p>
          <w:p w14:paraId="724D6654" w14:textId="77777777" w:rsidR="00B70964" w:rsidRPr="00515D71" w:rsidRDefault="00B70964" w:rsidP="00B70964">
            <w:pPr>
              <w:pStyle w:val="ListParagraph"/>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ListParagraph"/>
              <w:numPr>
                <w:ilvl w:val="2"/>
                <w:numId w:val="16"/>
              </w:numPr>
              <w:snapToGrid/>
              <w:spacing w:line="240" w:lineRule="auto"/>
              <w:contextualSpacing/>
              <w:rPr>
                <w:color w:val="FF0000"/>
              </w:rPr>
            </w:pPr>
            <w:r>
              <w:rPr>
                <w:color w:val="FF0000"/>
              </w:rPr>
              <w:t>Alternative1:</w:t>
            </w:r>
            <w:r w:rsidRPr="00515D71">
              <w:rPr>
                <w:color w:val="FF0000"/>
              </w:rPr>
              <w:t xml:space="preserve">Restrict the location of the Y slots to be the first Y slots within a slot group </w:t>
            </w:r>
          </w:p>
          <w:p w14:paraId="3C43DE98" w14:textId="77777777" w:rsidR="00B70964" w:rsidRPr="00515D71" w:rsidRDefault="00B70964" w:rsidP="00B70964">
            <w:pPr>
              <w:pStyle w:val="ListParagraph"/>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ListParagraph"/>
              <w:numPr>
                <w:ilvl w:val="2"/>
                <w:numId w:val="16"/>
              </w:numPr>
              <w:snapToGrid/>
              <w:spacing w:line="240" w:lineRule="auto"/>
              <w:contextualSpacing/>
              <w:rPr>
                <w:strike/>
                <w:color w:val="FF0000"/>
              </w:rPr>
            </w:pPr>
            <w:r w:rsidRPr="00515D71">
              <w:rPr>
                <w:color w:val="FF0000"/>
              </w:rPr>
              <w:t>Alt</w:t>
            </w:r>
            <w:r>
              <w:rPr>
                <w:color w:val="FF0000"/>
              </w:rPr>
              <w:t>ernative</w:t>
            </w:r>
            <w:r w:rsidRPr="00515D71">
              <w:rPr>
                <w:color w:val="FF0000"/>
              </w:rPr>
              <w:t>2:The location of the Y slots within the X slots can be configured</w:t>
            </w:r>
          </w:p>
          <w:p w14:paraId="4F4C79AA" w14:textId="77777777" w:rsidR="00B70964" w:rsidRPr="005C4493" w:rsidRDefault="00B70964" w:rsidP="00B70964">
            <w:pPr>
              <w:pStyle w:val="ListParagraph"/>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ListParagraph"/>
              <w:numPr>
                <w:ilvl w:val="1"/>
                <w:numId w:val="16"/>
              </w:numPr>
            </w:pPr>
            <w:r w:rsidRPr="005C4493">
              <w:t>FFS: Further definition of capabilities</w:t>
            </w:r>
          </w:p>
          <w:p w14:paraId="27744ABF" w14:textId="77777777" w:rsidR="00B70964" w:rsidRPr="005C4493" w:rsidRDefault="00B70964" w:rsidP="00B70964">
            <w:pPr>
              <w:pStyle w:val="ListParagraph"/>
              <w:numPr>
                <w:ilvl w:val="1"/>
                <w:numId w:val="16"/>
              </w:numPr>
            </w:pPr>
            <w:r w:rsidRPr="005C4493">
              <w:t>FFS: The following issues for the search space configuration discussion</w:t>
            </w:r>
          </w:p>
          <w:p w14:paraId="336456F5" w14:textId="77777777" w:rsidR="00B70964" w:rsidRDefault="00B70964" w:rsidP="00B70964">
            <w:pPr>
              <w:pStyle w:val="ListParagraph"/>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ListParagraph"/>
              <w:numPr>
                <w:ilvl w:val="1"/>
                <w:numId w:val="16"/>
              </w:numPr>
            </w:pPr>
            <w:r>
              <w:lastRenderedPageBreak/>
              <w:t>FFS: What the UE capability defines for monitoring within the Y slots</w:t>
            </w:r>
          </w:p>
          <w:bookmarkEnd w:id="29"/>
          <w:p w14:paraId="6381CCB4" w14:textId="77777777" w:rsidR="00B70964" w:rsidRDefault="00B70964" w:rsidP="00DE05DB">
            <w:pPr>
              <w:rPr>
                <w:b/>
                <w:bCs/>
              </w:rPr>
            </w:pPr>
          </w:p>
          <w:p w14:paraId="059705B6" w14:textId="77777777" w:rsidR="00B70964" w:rsidRDefault="00B70964" w:rsidP="00B70964">
            <w:r>
              <w:t>Regarding the candidate values of (</w:t>
            </w:r>
            <w:proofErr w:type="gramStart"/>
            <w:r>
              <w:t>X,Y</w:t>
            </w:r>
            <w:proofErr w:type="gramEnd"/>
            <w:r>
              <w:t xml:space="preserve">)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flexibility.</w:t>
            </w:r>
          </w:p>
          <w:p w14:paraId="0DC2D550" w14:textId="77777777" w:rsidR="00B70964" w:rsidRDefault="00B70964" w:rsidP="00B70964"/>
          <w:p w14:paraId="067E0867" w14:textId="77777777" w:rsidR="00B70964" w:rsidRDefault="00B70964" w:rsidP="00B70964">
            <w:pPr>
              <w:pStyle w:val="Caption"/>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(X,Y),</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x-none"/>
              </w:rPr>
              <w:t>slots</w:t>
            </w:r>
            <w:proofErr w:type="gramEnd"/>
            <w:r>
              <w:rPr>
                <w:lang w:val="en-GB" w:eastAsia="x-none"/>
              </w:rPr>
              <w:t xml:space="preserve">,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w:t>
            </w:r>
            <w:proofErr w:type="spellStart"/>
            <w:r>
              <w:rPr>
                <w:lang w:val="en-GB" w:eastAsia="x-none"/>
              </w:rPr>
              <w:t>gNB</w:t>
            </w:r>
            <w:proofErr w:type="spellEnd"/>
            <w:r>
              <w:rPr>
                <w:lang w:val="en-GB" w:eastAsia="x-none"/>
              </w:rPr>
              <w:t xml:space="preserve">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ListParagraph"/>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ListParagraph"/>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ListParagraph"/>
              <w:numPr>
                <w:ilvl w:val="0"/>
                <w:numId w:val="63"/>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Alt.1-2: Alt. 1 with fixed X and Y with Y=1 with enhancement of type0-PDCCH CSS configuration </w:t>
            </w:r>
          </w:p>
          <w:p w14:paraId="65F0CD33"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rPr>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lastRenderedPageBreak/>
              <w:t>Only type1(with dedicated RRC config)/3-CSS/USS are restricted within Y slots and type0/0A/1(without dedicated RRC config)/2-CSS are not restricted in Y slot.</w:t>
            </w:r>
          </w:p>
          <w:p w14:paraId="0054A12C" w14:textId="77777777" w:rsidR="00C0647C"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ListParagraph"/>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rPr>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rPr>
              <w:lastRenderedPageBreak/>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Alt.2-1: Alt. 2 with Y&gt;1</w:t>
            </w:r>
          </w:p>
          <w:p w14:paraId="3F621D1B"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ListParagraph"/>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ListParagraph"/>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 xml:space="preserve">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w:t>
            </w:r>
            <w:proofErr w:type="gramStart"/>
            <w:r>
              <w:rPr>
                <w:szCs w:val="18"/>
              </w:rPr>
              <w:t>has to</w:t>
            </w:r>
            <w:proofErr w:type="gramEnd"/>
            <w:r>
              <w:rPr>
                <w:szCs w:val="18"/>
              </w:rPr>
              <w:t xml:space="preserve">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ListParagraph"/>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ListParagraph"/>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w:t>
            </w:r>
            <w:proofErr w:type="gramStart"/>
            <w:r w:rsidRPr="00CC2721">
              <w:rPr>
                <w:sz w:val="20"/>
                <w:szCs w:val="20"/>
                <w:lang w:eastAsia="zh-CN"/>
              </w:rPr>
              <w:t>as long as</w:t>
            </w:r>
            <w:proofErr w:type="gramEnd"/>
            <w:r w:rsidRPr="00CC2721">
              <w:rPr>
                <w:sz w:val="20"/>
                <w:szCs w:val="20"/>
                <w:lang w:eastAsia="zh-CN"/>
              </w:rPr>
              <w:t xml:space="preserve">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w:t>
            </w:r>
            <w:proofErr w:type="spellStart"/>
            <w:r w:rsidRPr="00CC2721">
              <w:rPr>
                <w:sz w:val="20"/>
                <w:szCs w:val="20"/>
                <w:lang w:eastAsia="zh-CN"/>
              </w:rPr>
              <w:t>KHz</w:t>
            </w:r>
            <w:proofErr w:type="spellEnd"/>
            <w:r w:rsidRPr="00CC2721">
              <w:rPr>
                <w:sz w:val="20"/>
                <w:szCs w:val="20"/>
                <w:lang w:eastAsia="zh-CN"/>
              </w:rPr>
              <w:t xml:space="preserve"> SCS, while considering the potential X = 4 for 480 </w:t>
            </w:r>
            <w:proofErr w:type="spellStart"/>
            <w:r w:rsidRPr="00CC2721">
              <w:rPr>
                <w:sz w:val="20"/>
                <w:szCs w:val="20"/>
                <w:lang w:eastAsia="zh-CN"/>
              </w:rPr>
              <w:t>KHz</w:t>
            </w:r>
            <w:proofErr w:type="spellEnd"/>
            <w:r w:rsidRPr="00CC2721">
              <w:rPr>
                <w:sz w:val="20"/>
                <w:szCs w:val="20"/>
                <w:lang w:eastAsia="zh-CN"/>
              </w:rPr>
              <w:t xml:space="preserve"> SCS, Y = X/2 therefore should be supported. </w:t>
            </w:r>
          </w:p>
          <w:p w14:paraId="36F8B836" w14:textId="77777777" w:rsidR="005437F6" w:rsidRPr="00CC2721" w:rsidRDefault="005437F6" w:rsidP="00DE05DB">
            <w:pPr>
              <w:spacing w:after="80"/>
              <w:rPr>
                <w:rFonts w:eastAsia="MS Gothic"/>
                <w:b/>
                <w:bCs/>
                <w:u w:val="single"/>
                <w:lang w:eastAsia="ja-JP"/>
              </w:rPr>
            </w:pPr>
            <w:r w:rsidRPr="00AA5B6B">
              <w:rPr>
                <w:rFonts w:eastAsia="MS Gothic"/>
                <w:b/>
                <w:bCs/>
                <w:u w:val="single"/>
                <w:lang w:eastAsia="ja-JP"/>
              </w:rPr>
              <w:t>Proposal 1:</w:t>
            </w:r>
            <w:r w:rsidRPr="00CC2721">
              <w:rPr>
                <w:rFonts w:eastAsia="MS Gothic"/>
                <w:b/>
                <w:bCs/>
                <w:u w:val="single"/>
                <w:lang w:eastAsia="ja-JP"/>
              </w:rPr>
              <w:t xml:space="preserve"> Restrictions on location of the Y </w:t>
            </w:r>
            <w:r w:rsidRPr="002646B0">
              <w:rPr>
                <w:rFonts w:eastAsia="MS Gothic"/>
                <w:b/>
                <w:bCs/>
                <w:u w:val="single"/>
                <w:lang w:eastAsia="ja-JP"/>
              </w:rPr>
              <w:t>slots to</w:t>
            </w:r>
            <w:r w:rsidRPr="00CC2721">
              <w:rPr>
                <w:rFonts w:eastAsia="MS Gothic"/>
                <w:b/>
                <w:bCs/>
                <w:u w:val="single"/>
                <w:lang w:eastAsia="ja-JP"/>
              </w:rPr>
              <w:t xml:space="preserve"> start with the beginning of each slot group, </w:t>
            </w:r>
            <w:r>
              <w:rPr>
                <w:rFonts w:eastAsia="MS Gothic"/>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MS Gothic"/>
                <w:b/>
                <w:bCs/>
                <w:lang w:eastAsia="ja-JP"/>
              </w:rPr>
            </w:pPr>
          </w:p>
          <w:p w14:paraId="1FB732A2" w14:textId="77777777" w:rsidR="005437F6" w:rsidRPr="0083675F" w:rsidRDefault="005437F6" w:rsidP="00DE05DB">
            <w:pPr>
              <w:pStyle w:val="ListParagraph"/>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t>For Alt-1, following issues were raised for further discussion:</w:t>
            </w:r>
          </w:p>
          <w:p w14:paraId="4A0DE1C6" w14:textId="77777777" w:rsidR="00EB4D53"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08E7201C"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ListParagraph"/>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can be 1 slot for 480 kHz SCS and 2 slots for 960 kHz SCS, respectively.</w:t>
            </w:r>
          </w:p>
          <w:p w14:paraId="49356FD8"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ListParagraph"/>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xml:space="preserve">’ </w:t>
            </w:r>
            <w:r>
              <w:rPr>
                <w:rFonts w:ascii="Arial" w:hAnsi="Arial" w:cs="Arial"/>
                <w:bCs/>
                <w:lang w:val="en-GB"/>
              </w:rPr>
              <w:lastRenderedPageBreak/>
              <w:t>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Batang"/>
                <w:lang w:val="x-none"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w:t>
            </w:r>
            <w:r w:rsidRPr="00C93706">
              <w:rPr>
                <w:rFonts w:eastAsia="Batang"/>
                <w:bCs/>
                <w:lang w:eastAsia="ko-KR"/>
              </w:rPr>
              <w:t>to define the BD/CCE capability for multi-slot PDCCH monitoring.</w:t>
            </w:r>
            <w:r>
              <w:rPr>
                <w:rFonts w:eastAsia="Batang"/>
                <w:bCs/>
                <w:lang w:eastAsia="ko-KR"/>
              </w:rPr>
              <w:t xml:space="preserve"> One possible issue for Alt-1 has also been raised in the previous meeting, i.e., UE may have higher requirement</w:t>
            </w:r>
            <w:r w:rsidRPr="00C93706">
              <w:rPr>
                <w:rFonts w:eastAsia="Batang"/>
                <w:bCs/>
                <w:lang w:eastAsia="ko-KR"/>
              </w:rPr>
              <w:t xml:space="preserve"> </w:t>
            </w:r>
            <w:r>
              <w:rPr>
                <w:rFonts w:eastAsia="Batang"/>
                <w:bCs/>
                <w:lang w:eastAsia="ko-KR"/>
              </w:rPr>
              <w:t xml:space="preserve">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C25FE29" w14:textId="77777777" w:rsidR="00507D5F" w:rsidRDefault="00507D5F" w:rsidP="00DE05DB">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16"/>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Pr>
                <w:rFonts w:eastAsia="Batang"/>
                <w:b/>
                <w:lang w:eastAsia="ko-KR"/>
              </w:rPr>
              <w:t>Adopt</w:t>
            </w:r>
            <w:r w:rsidRPr="00B171CF">
              <w:rPr>
                <w:rFonts w:eastAsia="Batang"/>
                <w:b/>
                <w:lang w:eastAsia="ko-KR"/>
              </w:rPr>
              <w:t xml:space="preserve"> </w:t>
            </w:r>
            <w:r>
              <w:rPr>
                <w:rFonts w:eastAsia="Batang"/>
                <w:b/>
                <w:lang w:eastAsia="ko-KR"/>
              </w:rPr>
              <w:t>Alt-1, with the followings</w:t>
            </w:r>
          </w:p>
          <w:p w14:paraId="568EA679"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Batang"/>
                <w:lang w:val="x-none" w:eastAsia="ko-KR"/>
              </w:rPr>
            </w:pPr>
            <w:r w:rsidRPr="00CA70BB">
              <w:rPr>
                <w:rFonts w:eastAsia="Batang"/>
                <w:lang w:val="x-none" w:eastAsia="ko-KR"/>
              </w:rPr>
              <w:t>In order to support various</w:t>
            </w:r>
            <w:r>
              <w:rPr>
                <w:rFonts w:eastAsia="Batang"/>
                <w:lang w:val="x-none" w:eastAsia="ko-KR"/>
              </w:rPr>
              <w:t xml:space="preserve"> monitoring</w:t>
            </w:r>
            <w:r w:rsidRPr="00CA70BB">
              <w:rPr>
                <w:rFonts w:eastAsia="Batang"/>
                <w:lang w:val="x-none" w:eastAsia="ko-KR"/>
              </w:rPr>
              <w:t xml:space="preserve"> situations, Y </w:t>
            </w:r>
            <w:r>
              <w:rPr>
                <w:rFonts w:eastAsia="Batang"/>
                <w:lang w:val="x-none" w:eastAsia="ko-KR"/>
              </w:rPr>
              <w:t>should</w:t>
            </w:r>
            <w:r w:rsidRPr="00CA70BB">
              <w:rPr>
                <w:rFonts w:eastAsia="Batang"/>
                <w:lang w:val="x-none" w:eastAsia="ko-KR"/>
              </w:rPr>
              <w:t xml:space="preserve"> </w:t>
            </w:r>
            <w:r>
              <w:rPr>
                <w:rFonts w:eastAsia="Batang"/>
                <w:lang w:val="x-none" w:eastAsia="ko-KR"/>
              </w:rPr>
              <w:t xml:space="preserve">also </w:t>
            </w:r>
            <w:r w:rsidRPr="00CA70BB">
              <w:rPr>
                <w:rFonts w:eastAsia="Batang"/>
                <w:lang w:val="x-none" w:eastAsia="ko-KR"/>
              </w:rPr>
              <w:t>be able to have different values</w:t>
            </w:r>
            <w:r>
              <w:rPr>
                <w:rFonts w:eastAsia="Batang"/>
                <w:lang w:val="x-none" w:eastAsia="ko-KR"/>
              </w:rPr>
              <w:t xml:space="preserve"> depending on X</w:t>
            </w:r>
            <w:r w:rsidRPr="00CA70BB">
              <w:rPr>
                <w:rFonts w:eastAsia="Batang"/>
                <w:lang w:val="x-none" w:eastAsia="ko-KR"/>
              </w:rPr>
              <w:t xml:space="preserve">. </w:t>
            </w:r>
            <w:r>
              <w:rPr>
                <w:rFonts w:eastAsia="Batang"/>
                <w:lang w:val="x-none" w:eastAsia="ko-KR"/>
              </w:rPr>
              <w:t xml:space="preserve">Multiple values of </w:t>
            </w:r>
            <w:r w:rsidRPr="00CA70BB">
              <w:rPr>
                <w:rFonts w:eastAsia="Batang"/>
                <w:lang w:val="x-none" w:eastAsia="ko-KR"/>
              </w:rPr>
              <w:t xml:space="preserve">Y </w:t>
            </w:r>
            <w:r>
              <w:rPr>
                <w:rFonts w:eastAsia="Batang"/>
                <w:lang w:val="x-none" w:eastAsia="ko-KR"/>
              </w:rPr>
              <w:t>can be</w:t>
            </w:r>
            <w:r w:rsidRPr="00CA70BB">
              <w:rPr>
                <w:rFonts w:eastAsia="Batang"/>
                <w:lang w:val="x-none" w:eastAsia="ko-KR"/>
              </w:rPr>
              <w:t xml:space="preserve"> reported </w:t>
            </w:r>
            <w:r>
              <w:rPr>
                <w:rFonts w:eastAsia="Batang"/>
                <w:lang w:val="x-none" w:eastAsia="ko-KR"/>
              </w:rPr>
              <w:t>as</w:t>
            </w:r>
            <w:r w:rsidRPr="00CA70BB">
              <w:rPr>
                <w:rFonts w:eastAsia="Batang"/>
                <w:lang w:val="x-none" w:eastAsia="ko-KR"/>
              </w:rPr>
              <w:t xml:space="preserve"> UE capability and the </w:t>
            </w:r>
            <w:proofErr w:type="spellStart"/>
            <w:r w:rsidRPr="00CA70BB">
              <w:rPr>
                <w:rFonts w:eastAsia="Batang"/>
                <w:lang w:val="x-none" w:eastAsia="ko-KR"/>
              </w:rPr>
              <w:t>gNB</w:t>
            </w:r>
            <w:proofErr w:type="spellEnd"/>
            <w:r w:rsidRPr="00CA70BB">
              <w:rPr>
                <w:rFonts w:eastAsia="Batang"/>
                <w:lang w:val="x-none" w:eastAsia="ko-KR"/>
              </w:rPr>
              <w:t xml:space="preserve"> can configure an appropriate Y</w:t>
            </w:r>
            <w:r>
              <w:rPr>
                <w:rFonts w:eastAsia="Batang"/>
                <w:lang w:val="x-none" w:eastAsia="ko-KR"/>
              </w:rPr>
              <w:t xml:space="preserve"> for each X</w:t>
            </w:r>
            <w:r w:rsidRPr="00CA70BB">
              <w:rPr>
                <w:rFonts w:eastAsia="Batang"/>
                <w:lang w:val="x-none" w:eastAsia="ko-KR"/>
              </w:rPr>
              <w:t xml:space="preserve">. </w:t>
            </w:r>
            <w:r>
              <w:rPr>
                <w:rFonts w:eastAsia="Batang"/>
                <w:lang w:val="x-none" w:eastAsia="ko-KR"/>
              </w:rPr>
              <w:t xml:space="preserve">For this reason, we can think of an operation that can </w:t>
            </w:r>
            <w:r w:rsidRPr="004B6817">
              <w:rPr>
                <w:rFonts w:eastAsia="Batang"/>
                <w:lang w:val="x-none" w:eastAsia="ko-KR"/>
              </w:rPr>
              <w:t>configure X and Y based on UE capability if multiple values are supported</w:t>
            </w:r>
            <w:r>
              <w:rPr>
                <w:rFonts w:eastAsia="Batang"/>
                <w:lang w:val="x-none" w:eastAsia="ko-KR"/>
              </w:rPr>
              <w:t xml:space="preserve">. In addition, it may also be necessary to set the lower and upper bound of Y. </w:t>
            </w:r>
            <w:r w:rsidRPr="003708F4">
              <w:rPr>
                <w:rFonts w:eastAsia="Batang"/>
                <w:lang w:val="x-none" w:eastAsia="ko-KR"/>
              </w:rPr>
              <w:t>As a lower bound</w:t>
            </w:r>
            <w:r>
              <w:rPr>
                <w:rFonts w:eastAsia="Batang"/>
                <w:lang w:val="x-none" w:eastAsia="ko-KR"/>
              </w:rPr>
              <w:t>,</w:t>
            </w:r>
            <w:r w:rsidRPr="003708F4">
              <w:rPr>
                <w:rFonts w:eastAsia="Batang"/>
                <w:lang w:val="x-none" w:eastAsia="ko-KR"/>
              </w:rPr>
              <w:t xml:space="preserve"> Y=1 </w:t>
            </w:r>
            <w:r>
              <w:rPr>
                <w:rFonts w:eastAsia="Batang"/>
                <w:lang w:val="x-none" w:eastAsia="ko-KR"/>
              </w:rPr>
              <w:t>(</w:t>
            </w:r>
            <w:r w:rsidRPr="003708F4">
              <w:rPr>
                <w:rFonts w:eastAsia="Batang"/>
                <w:lang w:val="x-none" w:eastAsia="ko-KR"/>
              </w:rPr>
              <w:t>which is the minimum value per slot</w:t>
            </w:r>
            <w:r>
              <w:rPr>
                <w:rFonts w:eastAsia="Batang"/>
                <w:lang w:val="x-none" w:eastAsia="ko-KR"/>
              </w:rPr>
              <w:t>)</w:t>
            </w:r>
            <w:r w:rsidRPr="003708F4">
              <w:rPr>
                <w:rFonts w:eastAsia="Batang"/>
                <w:lang w:val="x-none" w:eastAsia="ko-KR"/>
              </w:rPr>
              <w:t xml:space="preserve"> is considered appropriate.</w:t>
            </w:r>
            <w:r>
              <w:rPr>
                <w:rFonts w:eastAsia="Batang"/>
                <w:lang w:val="x-none" w:eastAsia="ko-KR"/>
              </w:rPr>
              <w:t xml:space="preserve"> And Y=X/2 can be a proper upper bound for each X to avoid the back-to-back monitoring issue. V</w:t>
            </w:r>
            <w:r w:rsidRPr="00CA70BB">
              <w:rPr>
                <w:rFonts w:eastAsia="Batang"/>
                <w:lang w:val="x-none" w:eastAsia="ko-KR"/>
              </w:rPr>
              <w:t xml:space="preserve">alues in between need </w:t>
            </w:r>
            <w:r>
              <w:rPr>
                <w:rFonts w:eastAsia="Batang"/>
                <w:lang w:val="x-none" w:eastAsia="ko-KR"/>
              </w:rPr>
              <w:t>to</w:t>
            </w:r>
            <w:r w:rsidRPr="00CA70BB">
              <w:rPr>
                <w:rFonts w:eastAsia="Batang"/>
                <w:lang w:val="x-none" w:eastAsia="ko-KR"/>
              </w:rPr>
              <w:t xml:space="preserve"> </w:t>
            </w:r>
            <w:r>
              <w:rPr>
                <w:rFonts w:eastAsia="Batang"/>
                <w:lang w:val="x-none" w:eastAsia="ko-KR"/>
              </w:rPr>
              <w:t xml:space="preserve">be further discussed to </w:t>
            </w:r>
            <w:r w:rsidRPr="00CA70BB">
              <w:rPr>
                <w:rFonts w:eastAsia="Batang"/>
                <w:lang w:val="x-none" w:eastAsia="ko-KR"/>
              </w:rPr>
              <w:t>support</w:t>
            </w:r>
            <w:r>
              <w:rPr>
                <w:rFonts w:eastAsia="Batang"/>
                <w:lang w:val="x-none" w:eastAsia="ko-KR"/>
              </w:rPr>
              <w:t xml:space="preserve"> flexible multi-slot monitoring operation</w:t>
            </w:r>
            <w:r w:rsidRPr="00CA70BB">
              <w:rPr>
                <w:rFonts w:eastAsia="Batang"/>
                <w:lang w:val="x-none" w:eastAsia="ko-KR"/>
              </w:rPr>
              <w:t>.</w:t>
            </w:r>
          </w:p>
          <w:p w14:paraId="13530CB0" w14:textId="77777777" w:rsidR="00507D5F" w:rsidRDefault="00507D5F" w:rsidP="00DE05DB">
            <w:pPr>
              <w:spacing w:before="120" w:line="240" w:lineRule="auto"/>
              <w:ind w:firstLineChars="100" w:firstLine="216"/>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4537C3">
              <w:rPr>
                <w:rFonts w:eastAsia="Batang"/>
                <w:b/>
                <w:lang w:eastAsia="ko-KR"/>
              </w:rPr>
              <w:t xml:space="preserve">Consider </w:t>
            </w:r>
            <w:proofErr w:type="gramStart"/>
            <w:r w:rsidRPr="004537C3">
              <w:rPr>
                <w:rFonts w:eastAsia="Batang"/>
                <w:b/>
                <w:lang w:eastAsia="ko-KR"/>
              </w:rPr>
              <w:t>to configure</w:t>
            </w:r>
            <w:proofErr w:type="gramEnd"/>
            <w:r w:rsidRPr="004537C3">
              <w:rPr>
                <w:rFonts w:eastAsia="Batang"/>
                <w:b/>
                <w:lang w:eastAsia="ko-KR"/>
              </w:rPr>
              <w:t xml:space="preserve"> X and Y</w:t>
            </w:r>
            <w:r>
              <w:rPr>
                <w:rFonts w:eastAsia="Batang"/>
                <w:b/>
                <w:lang w:eastAsia="ko-KR"/>
              </w:rPr>
              <w:t xml:space="preserve"> (i.e. duration)</w:t>
            </w:r>
            <w:r w:rsidRPr="004537C3">
              <w:rPr>
                <w:rFonts w:eastAsia="Batang"/>
                <w:b/>
                <w:lang w:eastAsia="ko-KR"/>
              </w:rPr>
              <w:t xml:space="preserve"> based on UE capability if multiple values </w:t>
            </w:r>
            <w:r>
              <w:rPr>
                <w:rFonts w:eastAsia="Batang"/>
                <w:b/>
                <w:lang w:eastAsia="ko-KR"/>
              </w:rPr>
              <w:t>are supported</w:t>
            </w:r>
          </w:p>
          <w:p w14:paraId="741A8537"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lastRenderedPageBreak/>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proofErr w:type="gramStart"/>
            <w:r w:rsidRPr="004537C3">
              <w:rPr>
                <w:rFonts w:ascii="Times New Roman" w:hAnsi="Times New Roman"/>
                <w:b/>
                <w:lang w:val="en-GB" w:eastAsia="ko-KR"/>
              </w:rPr>
              <w:t>Others</w:t>
            </w:r>
            <w:proofErr w:type="gramEnd"/>
            <w:r w:rsidRPr="004537C3">
              <w:rPr>
                <w:rFonts w:ascii="Times New Roman" w:hAnsi="Times New Roman"/>
                <w:b/>
                <w:lang w:val="en-GB" w:eastAsia="ko-KR"/>
              </w:rPr>
              <w:t xml:space="preserve"> values are FFS.</w:t>
            </w:r>
          </w:p>
          <w:p w14:paraId="16182482" w14:textId="77777777" w:rsidR="00507D5F" w:rsidRPr="00680A26" w:rsidRDefault="00507D5F" w:rsidP="00DE05DB">
            <w:pPr>
              <w:spacing w:before="120" w:line="240" w:lineRule="auto"/>
              <w:rPr>
                <w:rFonts w:eastAsia="Batang"/>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w:t>
            </w:r>
            <w:proofErr w:type="spellStart"/>
            <w:r w:rsidRPr="00620323">
              <w:rPr>
                <w:rFonts w:eastAsiaTheme="minorEastAsia"/>
                <w:sz w:val="24"/>
                <w:szCs w:val="24"/>
                <w:lang w:val="en-GB" w:eastAsia="ja-JP"/>
              </w:rPr>
              <w:t>SearchSpace</w:t>
            </w:r>
            <w:proofErr w:type="spellEnd"/>
            <w:r w:rsidRPr="00620323">
              <w:rPr>
                <w:rFonts w:eastAsiaTheme="minorEastAsia"/>
                <w:sz w:val="24"/>
                <w:szCs w:val="24"/>
                <w:lang w:val="en-GB" w:eastAsia="ja-JP"/>
              </w:rPr>
              <w:t xml:space="preserv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w:t>
            </w:r>
            <w:proofErr w:type="gramStart"/>
            <w:r w:rsidRPr="00A00E48">
              <w:rPr>
                <w:rFonts w:eastAsiaTheme="minorEastAsia"/>
                <w:sz w:val="24"/>
                <w:szCs w:val="24"/>
                <w:lang w:val="en-GB" w:eastAsia="ja-JP"/>
              </w:rPr>
              <w:t>2, and</w:t>
            </w:r>
            <w:proofErr w:type="gramEnd"/>
            <w:r w:rsidRPr="00A00E48">
              <w:rPr>
                <w:rFonts w:eastAsiaTheme="minorEastAsia"/>
                <w:sz w:val="24"/>
                <w:szCs w:val="24"/>
                <w:lang w:val="en-GB" w:eastAsia="ja-JP"/>
              </w:rPr>
              <w:t xml:space="preserve">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w:t>
            </w:r>
            <w:proofErr w:type="gramStart"/>
            <w:r>
              <w:rPr>
                <w:rFonts w:eastAsiaTheme="minorEastAsia"/>
                <w:sz w:val="24"/>
                <w:szCs w:val="24"/>
                <w:lang w:val="en-GB" w:eastAsia="ja-JP"/>
              </w:rPr>
              <w:t>For</w:t>
            </w:r>
            <w:r w:rsidRPr="00675D2A">
              <w:rPr>
                <w:rFonts w:eastAsiaTheme="minorEastAsia"/>
                <w:sz w:val="24"/>
                <w:szCs w:val="24"/>
                <w:lang w:val="en-GB" w:eastAsia="ja-JP"/>
              </w:rPr>
              <w:t xml:space="preserve"> </w:t>
            </w:r>
            <w:r>
              <w:rPr>
                <w:rFonts w:eastAsiaTheme="minorEastAsia"/>
                <w:sz w:val="24"/>
                <w:szCs w:val="24"/>
                <w:lang w:val="en-GB" w:eastAsia="ja-JP"/>
              </w:rPr>
              <w:t>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ja-JP"/>
              </w:rPr>
              <w:lastRenderedPageBreak/>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 xml:space="preserve">1, </w:t>
            </w:r>
            <w:proofErr w:type="gramStart"/>
            <w:r w:rsidRPr="000909E8">
              <w:rPr>
                <w:rFonts w:eastAsiaTheme="minorEastAsia"/>
                <w:sz w:val="24"/>
                <w:szCs w:val="24"/>
                <w:lang w:val="en-GB" w:eastAsia="ja-JP"/>
              </w:rPr>
              <w:t>taking into account</w:t>
            </w:r>
            <w:proofErr w:type="gramEnd"/>
            <w:r w:rsidRPr="000909E8">
              <w:rPr>
                <w:rFonts w:eastAsiaTheme="minorEastAsia"/>
                <w:sz w:val="24"/>
                <w:szCs w:val="24"/>
                <w:lang w:val="en-GB" w:eastAsia="ja-JP"/>
              </w:rPr>
              <w:t xml:space="preserve">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The MSM PDCCH monitoring capability should be based on  Alt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w:t>
            </w:r>
            <w:proofErr w:type="gramStart"/>
            <w:r w:rsidRPr="00525999">
              <w:rPr>
                <w:i/>
                <w:iCs/>
              </w:rPr>
              <w:t>e.g.</w:t>
            </w:r>
            <w:proofErr w:type="gramEnd"/>
            <w:r w:rsidRPr="00525999">
              <w:rPr>
                <w:i/>
                <w:iCs/>
              </w:rPr>
              <w:t xml:space="preserve">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0E9E349" w14:textId="77777777" w:rsidR="005D2F1D" w:rsidRPr="00525999" w:rsidRDefault="005D2F1D" w:rsidP="00402D0A">
            <w:pPr>
              <w:pStyle w:val="ListParagraph"/>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ListParagraph"/>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ListParagraph"/>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ListParagraph"/>
              <w:numPr>
                <w:ilvl w:val="0"/>
                <w:numId w:val="28"/>
              </w:numPr>
              <w:snapToGrid/>
              <w:spacing w:line="240" w:lineRule="auto"/>
              <w:ind w:left="360"/>
              <w:rPr>
                <w:i/>
                <w:iCs/>
              </w:rPr>
            </w:pPr>
            <w:proofErr w:type="gramStart"/>
            <w:r w:rsidRPr="008E5A3A">
              <w:rPr>
                <w:i/>
                <w:iCs/>
              </w:rPr>
              <w:t>The  UE</w:t>
            </w:r>
            <w:proofErr w:type="gramEnd"/>
            <w:r w:rsidRPr="008E5A3A">
              <w:rPr>
                <w:i/>
                <w:iCs/>
              </w:rPr>
              <w:t xml:space="preserve"> is not expected to handle a scenario in which they are different and a UE might report its monitoring capability for more than one (X,Y) combination.</w:t>
            </w:r>
          </w:p>
          <w:p w14:paraId="2A17E9E8"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ListParagraph"/>
              <w:numPr>
                <w:ilvl w:val="0"/>
                <w:numId w:val="43"/>
              </w:numPr>
              <w:snapToGrid/>
              <w:spacing w:line="240" w:lineRule="auto"/>
              <w:jc w:val="both"/>
              <w:rPr>
                <w:i/>
                <w:iCs/>
              </w:rPr>
            </w:pPr>
            <w:r w:rsidRPr="00525999">
              <w:rPr>
                <w:i/>
                <w:iCs/>
              </w:rPr>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ListParagraph"/>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symbols  of Y</w:t>
            </w:r>
          </w:p>
          <w:p w14:paraId="3CCAF0DD"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ListParagraph"/>
              <w:widowControl/>
              <w:numPr>
                <w:ilvl w:val="0"/>
                <w:numId w:val="44"/>
              </w:numPr>
              <w:snapToGrid/>
              <w:spacing w:line="240" w:lineRule="auto"/>
              <w:jc w:val="both"/>
              <w:rPr>
                <w:i/>
                <w:iCs/>
              </w:rPr>
            </w:pPr>
            <w:r w:rsidRPr="00525999">
              <w:rPr>
                <w:i/>
                <w:iCs/>
              </w:rPr>
              <w:t xml:space="preserve">The duration of Y &lt; X  with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proofErr w:type="gramStart"/>
            <w:r>
              <w:t>e.g.</w:t>
            </w:r>
            <w:proofErr w:type="gramEnd"/>
            <w:r>
              <w:t xml:space="preserve"> </w:t>
            </w:r>
            <w:r w:rsidRPr="00020271">
              <w:t xml:space="preserve">X=8 for SCS = 960 </w:t>
            </w:r>
            <w:proofErr w:type="spellStart"/>
            <w:r w:rsidRPr="00020271">
              <w:t>KHz</w:t>
            </w:r>
            <w:proofErr w:type="spellEnd"/>
            <w:r w:rsidRPr="00020271">
              <w:t xml:space="preserve">) </w:t>
            </w:r>
            <w:r>
              <w:t>thus</w:t>
            </w:r>
            <w:r w:rsidRPr="00020271">
              <w:t xml:space="preserve"> the PDCCH monitoring span X </w:t>
            </w:r>
            <w:r>
              <w:t>may</w:t>
            </w:r>
            <w:r w:rsidRPr="00020271">
              <w:t xml:space="preserve"> not need to be </w:t>
            </w:r>
            <w:proofErr w:type="spellStart"/>
            <w:r w:rsidRPr="00020271">
              <w:t>signalled</w:t>
            </w:r>
            <w:proofErr w:type="spellEnd"/>
            <w:r w:rsidRPr="00020271">
              <w:t xml:space="preserve">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D01E29" w:rsidP="00DE05DB">
            <w:pPr>
              <w:spacing w:line="276" w:lineRule="auto"/>
              <w:jc w:val="center"/>
            </w:pPr>
            <w:r>
              <w:object w:dxaOrig="9465" w:dyaOrig="2836" w14:anchorId="0D0F19E5">
                <v:shape id="_x0000_i1028" type="#_x0000_t75" style="width:399.75pt;height:120pt" o:ole="">
                  <v:imagedata r:id="rId20" o:title=""/>
                </v:shape>
                <o:OLEObject Type="Embed" ProgID="Visio.Drawing.15" ShapeID="_x0000_i1028" DrawAspect="Content" ObjectID="_1695477840" r:id="rId21"/>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 xml:space="preserve">SCS = 960 </w:t>
            </w:r>
            <w:proofErr w:type="spellStart"/>
            <w:r>
              <w:rPr>
                <w:bCs/>
                <w:iCs/>
              </w:rPr>
              <w:t>KHz</w:t>
            </w:r>
            <w:proofErr w:type="spellEnd"/>
            <w:r>
              <w:rPr>
                <w:bCs/>
                <w:iCs/>
              </w:rPr>
              <w:t xml:space="preserve">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proofErr w:type="spellStart"/>
            <w:r>
              <w:t>gNB</w:t>
            </w:r>
            <w:proofErr w:type="spellEnd"/>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w:t>
            </w:r>
            <w:proofErr w:type="gramStart"/>
            <w:r>
              <w:t>a</w:t>
            </w:r>
            <w:proofErr w:type="gramEnd"/>
            <w:r>
              <w:t xml:space="preserve"> overbooking. For example, </w:t>
            </w:r>
            <w:r w:rsidRPr="007C10E8">
              <w:t xml:space="preserve">the UE and </w:t>
            </w:r>
            <w:proofErr w:type="spellStart"/>
            <w:r>
              <w:t>gNB</w:t>
            </w:r>
            <w:proofErr w:type="spellEnd"/>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proofErr w:type="spellStart"/>
            <w:r>
              <w:t>gNB</w:t>
            </w:r>
            <w:proofErr w:type="spellEnd"/>
            <w:r w:rsidRPr="00075849">
              <w:t xml:space="preserve"> configuration to (1) all in one slot or (2) over several slots while respecting the </w:t>
            </w:r>
            <w:r w:rsidRPr="00075849">
              <w:lastRenderedPageBreak/>
              <w:t xml:space="preserve">maximum capability constraints over any sliding window of </w:t>
            </w:r>
            <m:oMath>
              <m:r>
                <w:rPr>
                  <w:rFonts w:ascii="Cambria Math" w:hAnsi="Cambria Math"/>
                </w:rPr>
                <m:t>B</m:t>
              </m:r>
            </m:oMath>
            <w:r w:rsidRPr="00075849">
              <w:t xml:space="preserve"> slots</w:t>
            </w:r>
            <w:r>
              <w:t xml:space="preserve">. One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w:t>
            </w:r>
            <w:proofErr w:type="spellStart"/>
            <w:r>
              <w:rPr>
                <w:b/>
                <w:i/>
                <w:lang w:eastAsia="zh-CN"/>
              </w:rPr>
              <w:t>gNB</w:t>
            </w:r>
            <w:proofErr w:type="spellEnd"/>
            <w:r>
              <w:rPr>
                <w:b/>
                <w:i/>
                <w:lang w:eastAsia="zh-CN"/>
              </w:rPr>
              <w:t xml:space="preserve">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Caption"/>
              <w:spacing w:after="0"/>
              <w:jc w:val="left"/>
            </w:pPr>
            <w:bookmarkStart w:id="30" w:name="_Toc83573325"/>
            <w:bookmarkStart w:id="31" w:name="_Toc83587355"/>
            <w:bookmarkStart w:id="32" w:name="_Toc83632381"/>
            <w:bookmarkStart w:id="33"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0"/>
            <w:bookmarkEnd w:id="31"/>
            <w:bookmarkEnd w:id="32"/>
            <w:r w:rsidRPr="009F50DD">
              <w:t xml:space="preserve"> </w:t>
            </w:r>
          </w:p>
          <w:p w14:paraId="5C0FD2E7" w14:textId="77777777" w:rsidR="00EF464E" w:rsidRPr="009F50DD" w:rsidRDefault="00EF464E" w:rsidP="00402D0A">
            <w:pPr>
              <w:pStyle w:val="Caption"/>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Caption"/>
              <w:numPr>
                <w:ilvl w:val="0"/>
                <w:numId w:val="24"/>
              </w:numPr>
              <w:overflowPunct w:val="0"/>
              <w:snapToGrid/>
              <w:spacing w:line="240" w:lineRule="auto"/>
              <w:jc w:val="left"/>
              <w:textAlignment w:val="baseline"/>
            </w:pPr>
            <w:r w:rsidRPr="009F50DD">
              <w:t>960 kHz SCS: X = {1, 4} slots.</w:t>
            </w:r>
          </w:p>
          <w:bookmarkEnd w:id="33"/>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Caption"/>
              <w:jc w:val="left"/>
            </w:pPr>
            <w:bookmarkStart w:id="34" w:name="_Ref83586061"/>
            <w:bookmarkStart w:id="35" w:name="_Toc83573327"/>
            <w:bookmarkStart w:id="36" w:name="_Toc83587357"/>
            <w:bookmarkStart w:id="37" w:name="_Toc83632383"/>
            <w:bookmarkStart w:id="38"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28AA521" w14:textId="77777777" w:rsidR="00EF464E" w:rsidRDefault="00EF464E" w:rsidP="00EF464E">
            <w:pPr>
              <w:pStyle w:val="Caption"/>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 xml:space="preserve">Figure </w:t>
            </w:r>
            <w:r>
              <w:rPr>
                <w:noProof/>
              </w:rPr>
              <w:t>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Caption"/>
              <w:rPr>
                <w:lang w:val="en-GB"/>
              </w:rPr>
            </w:pPr>
            <w:bookmarkStart w:id="43" w:name="_Toc83587368"/>
            <w:bookmarkStart w:id="44" w:name="_Toc83632394"/>
            <w:bookmarkStart w:id="45"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3"/>
            <w:bookmarkEnd w:id="44"/>
          </w:p>
          <w:bookmarkEnd w:id="45"/>
          <w:p w14:paraId="02DBEB1E" w14:textId="77777777" w:rsidR="000D76E8" w:rsidRDefault="000D76E8" w:rsidP="000D76E8"/>
          <w:p w14:paraId="49D791F9" w14:textId="77777777" w:rsidR="000D76E8" w:rsidRDefault="000D76E8" w:rsidP="000D76E8">
            <w:r>
              <w:object w:dxaOrig="18782" w:dyaOrig="3241" w14:anchorId="366ABF03">
                <v:shape id="_x0000_i1029" type="#_x0000_t75" style="width:498pt;height:85.5pt" o:ole="">
                  <v:imagedata r:id="rId22" o:title=""/>
                </v:shape>
                <o:OLEObject Type="Embed" ProgID="Visio.Drawing.15" ShapeID="_x0000_i1029" DrawAspect="Content" ObjectID="_1695477841" r:id="rId23"/>
              </w:object>
            </w:r>
          </w:p>
          <w:p w14:paraId="6E07E083" w14:textId="77777777" w:rsidR="000D76E8" w:rsidRDefault="000D76E8" w:rsidP="000D76E8">
            <w:pPr>
              <w:pStyle w:val="Caption"/>
              <w:rPr>
                <w:u w:val="single"/>
              </w:rPr>
            </w:pPr>
            <w:bookmarkStart w:id="46"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6"/>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proofErr w:type="spellStart"/>
            <w:r w:rsidRPr="004E0EB2">
              <w:rPr>
                <w:i/>
                <w:lang w:eastAsia="zh-CN"/>
              </w:rPr>
              <w:t>pdcch-MonitoringAnyOccasionsWithSpanGap</w:t>
            </w:r>
            <w:proofErr w:type="spellEnd"/>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ListParagraph"/>
              <w:numPr>
                <w:ilvl w:val="0"/>
                <w:numId w:val="30"/>
              </w:numPr>
              <w:snapToGrid/>
              <w:spacing w:line="240" w:lineRule="auto"/>
              <w:jc w:val="both"/>
              <w:rPr>
                <w:lang w:eastAsia="zh-CN"/>
              </w:rPr>
            </w:pPr>
            <w:r w:rsidRPr="00C057FF">
              <w:rPr>
                <w:lang w:eastAsia="zh-CN"/>
              </w:rPr>
              <w:t xml:space="preserve">A span is </w:t>
            </w:r>
            <w:proofErr w:type="gramStart"/>
            <w:r w:rsidRPr="00C057FF">
              <w:rPr>
                <w:lang w:eastAsia="zh-CN"/>
              </w:rPr>
              <w:t>a number of</w:t>
            </w:r>
            <w:proofErr w:type="gramEnd"/>
            <w:r w:rsidRPr="00C057FF">
              <w:rPr>
                <w:lang w:eastAsia="zh-CN"/>
              </w:rPr>
              <w:t xml:space="preserve"> consecutive symbols in a slot where the UE is configured to monitor PDCCH.</w:t>
            </w:r>
          </w:p>
          <w:p w14:paraId="299E3DE4" w14:textId="77777777" w:rsidR="000D76E8" w:rsidRPr="00CD1703" w:rsidRDefault="000D76E8" w:rsidP="00402D0A">
            <w:pPr>
              <w:pStyle w:val="ListParagraph"/>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Caption"/>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7"/>
            <w:bookmarkEnd w:id="48"/>
          </w:p>
          <w:bookmarkEnd w:id="49"/>
          <w:p w14:paraId="760ECDD6" w14:textId="77777777" w:rsidR="000D76E8" w:rsidRPr="006A010C" w:rsidRDefault="000D76E8" w:rsidP="000D76E8">
            <w:pPr>
              <w:rPr>
                <w:lang w:eastAsia="zh-CN"/>
              </w:rPr>
            </w:pPr>
            <w:r>
              <w:lastRenderedPageBreak/>
              <w:t>Therefore, based on the discussion above, we believe that Alt 2 is more efficient and flexible compared to Alt 1.</w:t>
            </w:r>
          </w:p>
          <w:p w14:paraId="30FB8EC4" w14:textId="77777777" w:rsidR="000D76E8" w:rsidRDefault="000D76E8" w:rsidP="000D76E8">
            <w:pPr>
              <w:pStyle w:val="Caption"/>
              <w:spacing w:after="0"/>
              <w:rPr>
                <w:lang w:eastAsia="zh-CN"/>
              </w:rPr>
            </w:pPr>
            <w:bookmarkStart w:id="50" w:name="_Ref68205303"/>
            <w:bookmarkStart w:id="51" w:name="_Toc68261799"/>
            <w:bookmarkStart w:id="52" w:name="_Toc68262096"/>
            <w:bookmarkStart w:id="53" w:name="_Toc68262116"/>
            <w:bookmarkStart w:id="54" w:name="_Toc68262156"/>
            <w:bookmarkStart w:id="55" w:name="_Toc68262202"/>
            <w:bookmarkStart w:id="56" w:name="_Toc68262215"/>
            <w:bookmarkStart w:id="57" w:name="_Toc68262236"/>
            <w:bookmarkStart w:id="58" w:name="_Toc68262269"/>
            <w:bookmarkStart w:id="59" w:name="_Toc68262407"/>
            <w:bookmarkStart w:id="60" w:name="_Toc68528597"/>
            <w:bookmarkStart w:id="61" w:name="_Toc68530788"/>
            <w:bookmarkStart w:id="62" w:name="_Toc68530837"/>
            <w:bookmarkStart w:id="63" w:name="_Toc68552634"/>
            <w:bookmarkStart w:id="64" w:name="_Toc68608206"/>
            <w:bookmarkStart w:id="65" w:name="_Toc68608256"/>
            <w:bookmarkStart w:id="66" w:name="_Toc68608268"/>
            <w:bookmarkStart w:id="67" w:name="_Toc78736002"/>
            <w:bookmarkStart w:id="68" w:name="_Toc79099658"/>
            <w:bookmarkStart w:id="69" w:name="_Toc79147719"/>
            <w:bookmarkStart w:id="70" w:name="_Toc83573331"/>
            <w:bookmarkStart w:id="71" w:name="_Toc83587361"/>
            <w:bookmarkStart w:id="72" w:name="_Toc83632387"/>
            <w:bookmarkStart w:id="73"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DA0D124" w14:textId="77777777" w:rsidR="000D76E8" w:rsidRPr="00A04C25" w:rsidRDefault="000D76E8" w:rsidP="000D76E8">
            <w:pPr>
              <w:pStyle w:val="ListParagraph"/>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ListParagraph"/>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ListParagraph"/>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3"/>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Heading3"/>
        <w:jc w:val="both"/>
        <w:rPr>
          <w:lang w:val="en-GB" w:eastAsia="zh-CN"/>
        </w:rPr>
      </w:pPr>
      <w:r>
        <w:rPr>
          <w:lang w:val="en-GB" w:eastAsia="zh-CN"/>
        </w:rPr>
        <w:t>R1-21</w:t>
      </w:r>
      <w:r w:rsidR="00CA7015">
        <w:rPr>
          <w:lang w:val="en-GB" w:eastAsia="zh-CN"/>
        </w:rPr>
        <w:t>10248</w:t>
      </w:r>
      <w:r>
        <w:rPr>
          <w:lang w:val="en-GB" w:eastAsia="zh-CN"/>
        </w:rPr>
        <w:t xml:space="preserve"> (Charter Communications)</w:t>
      </w:r>
    </w:p>
    <w:tbl>
      <w:tblPr>
        <w:tblStyle w:val="TableGrid"/>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Batang" w:hAnsi="Times"/>
                <w:b/>
                <w:szCs w:val="24"/>
                <w:lang w:eastAsia="x-none"/>
              </w:rPr>
              <w:t>Observation</w:t>
            </w:r>
            <w:r w:rsidRPr="00AE365F">
              <w:rPr>
                <w:rFonts w:ascii="Times" w:eastAsia="Batang" w:hAnsi="Times"/>
                <w:b/>
                <w:szCs w:val="24"/>
                <w:lang w:eastAsia="x-none"/>
              </w:rPr>
              <w:t xml:space="preserve"> </w:t>
            </w:r>
            <w:r>
              <w:rPr>
                <w:rFonts w:ascii="Times" w:eastAsia="Batang" w:hAnsi="Times"/>
                <w:b/>
                <w:szCs w:val="24"/>
                <w:lang w:eastAsia="x-none"/>
              </w:rPr>
              <w:t xml:space="preserve">2: </w:t>
            </w:r>
            <w:r w:rsidRPr="00AE365F">
              <w:rPr>
                <w:rFonts w:ascii="Times" w:eastAsia="Batang"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Heading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TableGrid"/>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BodyText"/>
            </w:pPr>
            <w:r>
              <w:t xml:space="preserve">The multi-slot PDCCH monitoring capability needs to have the balance of two requirements, </w:t>
            </w:r>
            <w:proofErr w:type="gramStart"/>
            <w:r>
              <w:t>i.e.</w:t>
            </w:r>
            <w:proofErr w:type="gramEnd"/>
            <w:r>
              <w:t xml:space="preserv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w:t>
            </w:r>
            <w:proofErr w:type="gramStart"/>
            <w:r>
              <w:t>similar to</w:t>
            </w:r>
            <w:proofErr w:type="gramEnd"/>
            <w:r>
              <w:t xml:space="preserve">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w:t>
            </w:r>
            <w:r w:rsidRPr="00D87611">
              <w:t xml:space="preserve">is </w:t>
            </w:r>
            <w:proofErr w:type="gramStart"/>
            <w:r w:rsidRPr="00D87611">
              <w:t>a number of</w:t>
            </w:r>
            <w:proofErr w:type="gramEnd"/>
            <w:r w:rsidRPr="00D87611">
              <w:t xml:space="preserve">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BodyText"/>
            </w:pPr>
            <w:r>
              <w:t xml:space="preserve">The minimum separation can be readily achieved by Alt 2 with the restriction that Y contains 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short for high SCSs.    </w:t>
            </w:r>
          </w:p>
          <w:p w14:paraId="763F1518" w14:textId="77777777" w:rsidR="00E025CA" w:rsidRDefault="00E025CA" w:rsidP="00E025CA">
            <w:pPr>
              <w:pStyle w:val="BodyText"/>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BodyText"/>
            </w:pPr>
            <w:r w:rsidRPr="00903E2E">
              <w:t>On the other hand</w:t>
            </w:r>
            <w:r>
              <w:t xml:space="preserve">, </w:t>
            </w:r>
            <w:proofErr w:type="gramStart"/>
            <w:r>
              <w:t>considering the fact that</w:t>
            </w:r>
            <w:proofErr w:type="gramEnd"/>
            <w:r>
              <w:t xml:space="preserve"> Alt 1 was preferred by majority companies [1], we are open to further discuss Alt 1. </w:t>
            </w:r>
          </w:p>
          <w:p w14:paraId="0A9EF91D" w14:textId="77777777" w:rsidR="00E025CA" w:rsidRDefault="00E025CA" w:rsidP="00E025CA">
            <w:pPr>
              <w:pStyle w:val="BodyText"/>
            </w:pPr>
            <w:r>
              <w:lastRenderedPageBreak/>
              <w:t xml:space="preserve">As shown in the section 1, some decisions have been made on refining Alt 1 in the previous meeting, </w:t>
            </w:r>
            <w:proofErr w:type="gramStart"/>
            <w:r>
              <w:t>e.g.</w:t>
            </w:r>
            <w:proofErr w:type="gramEnd"/>
            <w:r>
              <w:t xml:space="preserve"> Y will be defined in unit of slot with the range of</w:t>
            </w:r>
            <w:r w:rsidRPr="00D07E19">
              <w:t xml:space="preserve"> </w:t>
            </w:r>
            <w:r w:rsidRPr="00D07E19">
              <w:rPr>
                <w:rFonts w:ascii="Times" w:eastAsia="Batang"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 xml:space="preserve">that the location of Y is defined by SFN (similar to the definition of X-slot groups), </w:t>
            </w:r>
            <w:proofErr w:type="gramStart"/>
            <w:r>
              <w:t>e.g.</w:t>
            </w:r>
            <w:proofErr w:type="gramEnd"/>
            <w:r>
              <w:t xml:space="preserve">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BodyText"/>
            </w:pPr>
            <w:r>
              <w:t xml:space="preserve">The first interpretation (same location of Y for all UEs), although enjoying its simplicity, would have issue for UE to monitor beam-swept CSS. </w:t>
            </w:r>
            <w:proofErr w:type="gramStart"/>
            <w:r>
              <w:t>Considering the fact that</w:t>
            </w:r>
            <w:proofErr w:type="gramEnd"/>
            <w:r>
              <w:t xml:space="preserve"> different UE might</w:t>
            </w:r>
            <w:r w:rsidRPr="005F7FF7">
              <w:t xml:space="preserve"> monitor different </w:t>
            </w:r>
            <w:proofErr w:type="spellStart"/>
            <w:r w:rsidRPr="005F7FF7">
              <w:t>TDMed</w:t>
            </w:r>
            <w:proofErr w:type="spellEnd"/>
            <w:r w:rsidRPr="005F7FF7">
              <w:t xml:space="preserve">-beam for CSS, the </w:t>
            </w:r>
            <w:r>
              <w:t xml:space="preserve">same </w:t>
            </w:r>
            <w:r w:rsidRPr="005F7FF7">
              <w:t xml:space="preserve">location of Y </w:t>
            </w:r>
            <w:r>
              <w:t xml:space="preserve">could end up with certain CSS outside Y. To solve this issue, some company suggested that UE is required to monitor </w:t>
            </w:r>
            <w:r w:rsidRPr="005F7FF7">
              <w:t>broadcast CSS (</w:t>
            </w:r>
            <w:proofErr w:type="gramStart"/>
            <w:r w:rsidRPr="005F7FF7">
              <w:t>e.g.</w:t>
            </w:r>
            <w:proofErr w:type="gramEnd"/>
            <w:r w:rsidRPr="005F7FF7">
              <w:t xml:space="preserve"> Type0/0A/1(without dedicated RRC config)/2-CSS) </w:t>
            </w:r>
            <w:r>
              <w:t xml:space="preserve">even if it is located outside Y. From our opinion, such behavior </w:t>
            </w:r>
            <w:r w:rsidRPr="005F7FF7">
              <w:t>would basically increase the UE complexity and compromise target of defining multi-slot monitoring</w:t>
            </w:r>
            <w:r>
              <w:t xml:space="preserve">. </w:t>
            </w:r>
            <w:proofErr w:type="gramStart"/>
            <w:r>
              <w:t>So</w:t>
            </w:r>
            <w:proofErr w:type="gramEnd"/>
            <w:r>
              <w:t xml:space="preserve"> we don't think it is good idea to introduce such exceptional rule for certain type of CSS.</w:t>
            </w:r>
          </w:p>
          <w:p w14:paraId="733D06CD" w14:textId="77777777" w:rsidR="00E025CA" w:rsidRDefault="00E025CA" w:rsidP="00E025C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BodyText"/>
            </w:pPr>
            <w:proofErr w:type="gramStart"/>
            <w:r>
              <w:t>In order to</w:t>
            </w:r>
            <w:proofErr w:type="gramEnd"/>
            <w:r>
              <w:t xml:space="preserve">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BodyText"/>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w:t>
            </w:r>
            <w:proofErr w:type="gramStart"/>
            <w:r>
              <w:t>, in reality, this</w:t>
            </w:r>
            <w:proofErr w:type="gramEnd"/>
            <w:r>
              <w:t xml:space="preserve">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BodyText"/>
            </w:pPr>
          </w:p>
          <w:p w14:paraId="00252BAA" w14:textId="77777777" w:rsidR="00E025CA" w:rsidRDefault="00E025CA" w:rsidP="00E025CA">
            <w:pPr>
              <w:pStyle w:val="BodyText"/>
            </w:pPr>
          </w:p>
          <w:p w14:paraId="2D08DA2C" w14:textId="77777777" w:rsidR="00E025CA" w:rsidRDefault="00E025CA" w:rsidP="00E025CA">
            <w:pPr>
              <w:pStyle w:val="BodyText"/>
            </w:pPr>
            <w:r>
              <w:object w:dxaOrig="11721" w:dyaOrig="3370" w14:anchorId="3EA891EF">
                <v:shape id="_x0000_i1030" type="#_x0000_t75" style="width:481.5pt;height:138.75pt" o:ole="">
                  <v:imagedata r:id="rId24" o:title=""/>
                </v:shape>
                <o:OLEObject Type="Embed" ProgID="Visio.Drawing.15" ShapeID="_x0000_i1030" DrawAspect="Content" ObjectID="_1695477842" r:id="rId25"/>
              </w:object>
            </w:r>
          </w:p>
          <w:p w14:paraId="47A6936A" w14:textId="77777777" w:rsidR="00E025CA" w:rsidRPr="00C11FBD" w:rsidRDefault="00E025CA" w:rsidP="00E025CA">
            <w:pPr>
              <w:pStyle w:val="BodyText"/>
            </w:pPr>
          </w:p>
          <w:p w14:paraId="5C723208" w14:textId="77777777" w:rsidR="00E025CA" w:rsidRPr="00C11FBD" w:rsidRDefault="00E025CA" w:rsidP="00E025CA">
            <w:pPr>
              <w:pStyle w:val="BodyText"/>
              <w:jc w:val="center"/>
            </w:pPr>
            <w:r w:rsidRPr="00C11FBD">
              <w:t>Fig.1 Determination of the location of Y</w:t>
            </w:r>
          </w:p>
          <w:p w14:paraId="23F645A8" w14:textId="77777777" w:rsidR="00E025CA" w:rsidRDefault="00E025CA" w:rsidP="00E025CA">
            <w:pPr>
              <w:pStyle w:val="BodyText"/>
              <w:rPr>
                <w:b/>
                <w:bCs/>
              </w:rPr>
            </w:pPr>
          </w:p>
          <w:p w14:paraId="39DB1553" w14:textId="77777777" w:rsidR="00E025CA" w:rsidRDefault="00E025CA" w:rsidP="00E025CA">
            <w:pPr>
              <w:pStyle w:val="BodyText"/>
              <w:rPr>
                <w:b/>
                <w:bCs/>
              </w:rPr>
            </w:pPr>
          </w:p>
          <w:p w14:paraId="24CDDC15" w14:textId="77777777" w:rsidR="00E025CA" w:rsidRDefault="00E025CA" w:rsidP="00E025CA">
            <w:pPr>
              <w:pStyle w:val="BodyText"/>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BodyText"/>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BodyText"/>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BodyText"/>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Malgun Gothic"/>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Heading2"/>
      </w:pPr>
      <w:r>
        <w:lastRenderedPageBreak/>
        <w:t>Topic A</w:t>
      </w:r>
      <w:r w:rsidR="004B7E37">
        <w:t>2</w:t>
      </w:r>
      <w:r>
        <w:t xml:space="preserve">: Search Space </w:t>
      </w:r>
      <w:r w:rsidR="00B75DB1">
        <w:t>Configuration/</w:t>
      </w:r>
      <w:r>
        <w:t>Enhancement</w:t>
      </w:r>
    </w:p>
    <w:p w14:paraId="6500CCB0" w14:textId="4ED1CD1D" w:rsidR="00184559" w:rsidRDefault="00184559" w:rsidP="00184559">
      <w:pPr>
        <w:pStyle w:val="Heading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lastRenderedPageBreak/>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 xml:space="preserve">maintained. </w:t>
            </w:r>
            <w:proofErr w:type="gramStart"/>
            <w:r w:rsidRPr="006E3140">
              <w:rPr>
                <w:rFonts w:eastAsia="SimSun"/>
              </w:rPr>
              <w:t>In order to</w:t>
            </w:r>
            <w:proofErr w:type="gramEnd"/>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proofErr w:type="spellStart"/>
            <w:r w:rsidRPr="006E3140">
              <w:rPr>
                <w:rFonts w:eastAsia="SimSun"/>
                <w:i/>
              </w:rPr>
              <w:t>monitoringSlotPeriodicityAndOffset</w:t>
            </w:r>
            <w:proofErr w:type="spellEnd"/>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 xml:space="preserve">within the first Y&gt;1 </w:t>
            </w:r>
            <w:proofErr w:type="gramStart"/>
            <w:r w:rsidRPr="006E3140">
              <w:rPr>
                <w:rFonts w:eastAsia="SimSun"/>
              </w:rPr>
              <w:t>slots</w:t>
            </w:r>
            <w:proofErr w:type="gramEnd"/>
            <w:r w:rsidRPr="006E3140">
              <w:rPr>
                <w:rFonts w:eastAsia="SimSun"/>
              </w:rPr>
              <w:t xml:space="preserve">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proofErr w:type="spellStart"/>
            <w:r w:rsidRPr="006E3140">
              <w:rPr>
                <w:rFonts w:eastAsia="SimSun"/>
                <w:i/>
              </w:rPr>
              <w:t>monitoringSymbolsWithinSlot</w:t>
            </w:r>
            <w:proofErr w:type="spellEnd"/>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w:t>
            </w:r>
            <w:proofErr w:type="spellStart"/>
            <w:r w:rsidRPr="006E3140">
              <w:rPr>
                <w:rFonts w:eastAsia="SimSun"/>
              </w:rPr>
              <w:t>SearchSpace</w:t>
            </w:r>
            <w:proofErr w:type="spellEnd"/>
            <w:r w:rsidRPr="006E3140">
              <w:rPr>
                <w:rFonts w:eastAsia="SimSun"/>
              </w:rPr>
              <w:t xml:space="preserve"> configuration denotes the number of consecutive slots that a </w:t>
            </w:r>
            <w:proofErr w:type="spellStart"/>
            <w:r w:rsidRPr="006E3140">
              <w:rPr>
                <w:rFonts w:eastAsia="SimSun"/>
              </w:rPr>
              <w:t>SearchSpace</w:t>
            </w:r>
            <w:proofErr w:type="spellEnd"/>
            <w:r w:rsidRPr="006E3140">
              <w:rPr>
                <w:rFonts w:eastAsia="SimSun"/>
              </w:rPr>
              <w:t xml:space="preserv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proofErr w:type="spellStart"/>
            <w:r w:rsidRPr="006E3140">
              <w:rPr>
                <w:rFonts w:eastAsia="SimSun"/>
                <w:i/>
              </w:rPr>
              <w:t>monitoringSymbolsWithinSlot</w:t>
            </w:r>
            <w:proofErr w:type="spellEnd"/>
            <w:r w:rsidRPr="006E3140">
              <w:rPr>
                <w:rFonts w:eastAsia="SimSun"/>
              </w:rPr>
              <w:t xml:space="preserve">. </w:t>
            </w:r>
            <w:proofErr w:type="gramStart"/>
            <w:r w:rsidRPr="006E3140">
              <w:rPr>
                <w:rFonts w:eastAsia="SimSun"/>
              </w:rPr>
              <w:t>In order to</w:t>
            </w:r>
            <w:proofErr w:type="gramEnd"/>
            <w:r w:rsidRPr="006E3140">
              <w:rPr>
                <w:rFonts w:eastAsia="SimSun"/>
              </w:rPr>
              <w:t xml:space="preserve">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w:t>
            </w:r>
            <w:proofErr w:type="gramStart"/>
            <w:r w:rsidRPr="006E3140">
              <w:rPr>
                <w:rFonts w:eastAsia="SimSun"/>
              </w:rPr>
              <w:t xml:space="preserve">in a </w:t>
            </w:r>
            <w:r>
              <w:rPr>
                <w:rFonts w:eastAsia="SimSun"/>
              </w:rPr>
              <w:t>given</w:t>
            </w:r>
            <w:proofErr w:type="gramEnd"/>
            <w:r w:rsidRPr="006E3140">
              <w:rPr>
                <w:rFonts w:eastAsia="SimSun"/>
              </w:rPr>
              <w:t xml:space="preserve"> time duration, the duration </w:t>
            </w:r>
            <w:r>
              <w:rPr>
                <w:rFonts w:eastAsia="SimSun"/>
              </w:rPr>
              <w:t xml:space="preserve">can be defined as the </w:t>
            </w:r>
            <w:r w:rsidRPr="006E3140">
              <w:rPr>
                <w:rFonts w:eastAsia="SimSun"/>
              </w:rPr>
              <w:t xml:space="preserve">number of consecutive X-slots where </w:t>
            </w:r>
            <w:proofErr w:type="spellStart"/>
            <w:r w:rsidRPr="006E3140">
              <w:rPr>
                <w:rFonts w:eastAsia="SimSun"/>
              </w:rPr>
              <w:t>SearchSpace</w:t>
            </w:r>
            <w:proofErr w:type="spellEnd"/>
            <w:r w:rsidRPr="006E3140">
              <w:rPr>
                <w:rFonts w:eastAsia="SimSun"/>
              </w:rPr>
              <w:t xml:space="preserv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proofErr w:type="gramStart"/>
            <w:r>
              <w:rPr>
                <w:rFonts w:eastAsia="SimSun"/>
              </w:rPr>
              <w:t>are</w:t>
            </w:r>
            <w:r w:rsidRPr="006E3140">
              <w:rPr>
                <w:rFonts w:eastAsia="SimSun"/>
              </w:rPr>
              <w:t xml:space="preserve"> located in</w:t>
            </w:r>
            <w:proofErr w:type="gramEnd"/>
            <w:r w:rsidRPr="006E3140">
              <w:rPr>
                <w:rFonts w:eastAsia="SimSun"/>
              </w:rPr>
              <w:t xml:space="preserve"> the first Y </w:t>
            </w:r>
            <w:r>
              <w:rPr>
                <w:rFonts w:eastAsia="SimSun"/>
              </w:rPr>
              <w:t>slots, which is</w:t>
            </w:r>
            <w:r w:rsidRPr="006E3140">
              <w:rPr>
                <w:rFonts w:eastAsia="SimSun"/>
              </w:rPr>
              <w:t xml:space="preserve"> configured by </w:t>
            </w:r>
            <w:proofErr w:type="spellStart"/>
            <w:r w:rsidRPr="006E3140">
              <w:rPr>
                <w:rFonts w:eastAsia="SimSun"/>
                <w:i/>
              </w:rPr>
              <w:t>monitoringSymbolsWithinSlot</w:t>
            </w:r>
            <w:proofErr w:type="spellEnd"/>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T</w:t>
            </w:r>
            <w:r w:rsidRPr="006E3140">
              <w:rPr>
                <w:rFonts w:eastAsia="SimSun"/>
                <w:color w:val="000000"/>
                <w:vertAlign w:val="subscript"/>
              </w:rPr>
              <w:t>s</w:t>
            </w:r>
            <w:r w:rsidRPr="006E3140">
              <w:rPr>
                <w:rFonts w:eastAsia="SimSun"/>
                <w:color w:val="000000"/>
              </w:rPr>
              <w:t xml:space="preserve"> denotes the duration </w:t>
            </w:r>
            <w:r>
              <w:rPr>
                <w:rFonts w:eastAsia="SimSun"/>
                <w:color w:val="000000"/>
              </w:rPr>
              <w:t xml:space="preserve">of </w:t>
            </w:r>
            <w:proofErr w:type="spellStart"/>
            <w:r w:rsidRPr="006E3140">
              <w:rPr>
                <w:rFonts w:eastAsia="SimSun"/>
                <w:color w:val="000000"/>
              </w:rPr>
              <w:t>SearchSpace</w:t>
            </w:r>
            <w:proofErr w:type="spellEnd"/>
            <w:r w:rsidRPr="006E3140">
              <w:rPr>
                <w:rFonts w:eastAsia="SimSun"/>
                <w:color w:val="000000"/>
              </w:rPr>
              <w:t xml:space="preserve"> (yellow box),</w:t>
            </w:r>
            <w:r>
              <w:rPr>
                <w:rFonts w:eastAsia="SimSun"/>
                <w:color w:val="000000"/>
              </w:rPr>
              <w:t xml:space="preserve"> and</w:t>
            </w:r>
            <w:r w:rsidRPr="006E3140">
              <w:rPr>
                <w:rFonts w:eastAsia="SimSun"/>
                <w:color w:val="000000"/>
              </w:rPr>
              <w:t xml:space="preserve"> </w:t>
            </w:r>
            <w:proofErr w:type="spellStart"/>
            <w:r w:rsidRPr="006E3140">
              <w:rPr>
                <w:rFonts w:eastAsia="SimSun"/>
                <w:color w:val="000000"/>
              </w:rPr>
              <w:t>k</w:t>
            </w:r>
            <w:r w:rsidRPr="006E3140">
              <w:rPr>
                <w:rFonts w:eastAsia="SimSun"/>
                <w:color w:val="000000"/>
                <w:vertAlign w:val="subscript"/>
              </w:rPr>
              <w:t>s</w:t>
            </w:r>
            <w:proofErr w:type="spellEnd"/>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t xml:space="preserve"> </w:t>
            </w:r>
            <w:r w:rsidRPr="006E3140">
              <w:rPr>
                <w:rFonts w:eastAsia="SimSun"/>
                <w:noProof/>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4"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4"/>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 xml:space="preserve">The time domain parameters of search space set configuration should be revised for multi-slot PDCCH monitoring for 480 kHz and 960 kHz, as </w:t>
            </w:r>
            <w:r w:rsidRPr="001B67A1">
              <w:rPr>
                <w:b/>
                <w:i/>
                <w:color w:val="000000"/>
              </w:rPr>
              <w:lastRenderedPageBreak/>
              <w:t>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w:t>
            </w:r>
            <w:proofErr w:type="spellStart"/>
            <w:r w:rsidRPr="001B67A1">
              <w:rPr>
                <w:rFonts w:eastAsia="SimSun"/>
                <w:b/>
                <w:i/>
              </w:rPr>
              <w:t>monitoringSlotPeriodicityAndOffset</w:t>
            </w:r>
            <w:proofErr w:type="spellEnd"/>
            <w:r w:rsidRPr="001B67A1">
              <w:rPr>
                <w:rFonts w:eastAsia="SimSun"/>
                <w:b/>
                <w:i/>
              </w:rPr>
              <w:t xml:space="preserve">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Additional slot level offset or extension of </w:t>
            </w:r>
            <w:proofErr w:type="spellStart"/>
            <w:r w:rsidRPr="001B67A1">
              <w:rPr>
                <w:rFonts w:eastAsia="SimSun"/>
                <w:b/>
                <w:i/>
              </w:rPr>
              <w:t>monitoringSymbolsWithinSlot</w:t>
            </w:r>
            <w:proofErr w:type="spellEnd"/>
            <w:r w:rsidRPr="001B67A1">
              <w:rPr>
                <w:rFonts w:eastAsia="SimSun"/>
                <w:b/>
                <w:i/>
              </w:rPr>
              <w:t xml:space="preserve"> is required if monitoring occasions are within the first Y&gt;1 </w:t>
            </w:r>
            <w:proofErr w:type="gramStart"/>
            <w:r w:rsidRPr="001B67A1">
              <w:rPr>
                <w:rFonts w:eastAsia="SimSun"/>
                <w:b/>
                <w:i/>
              </w:rPr>
              <w:t>slots</w:t>
            </w:r>
            <w:proofErr w:type="gramEnd"/>
            <w:r w:rsidRPr="001B67A1">
              <w:rPr>
                <w:rFonts w:eastAsia="SimSun"/>
                <w:b/>
                <w:i/>
              </w:rPr>
              <w:t xml:space="preserve">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w:t>
            </w:r>
            <w:proofErr w:type="spellStart"/>
            <w:r w:rsidRPr="006E3140">
              <w:rPr>
                <w:rFonts w:eastAsia="SimSun"/>
              </w:rPr>
              <w:t>gNB</w:t>
            </w:r>
            <w:proofErr w:type="spellEnd"/>
            <w:r w:rsidRPr="006E3140">
              <w:rPr>
                <w:rFonts w:eastAsia="SimSun"/>
              </w:rPr>
              <w:t xml:space="preserve"> side. The </w:t>
            </w:r>
            <w:proofErr w:type="spellStart"/>
            <w:r w:rsidRPr="006E3140">
              <w:rPr>
                <w:rFonts w:eastAsia="SimSun"/>
              </w:rPr>
              <w:t>gNB</w:t>
            </w:r>
            <w:proofErr w:type="spellEnd"/>
            <w:r w:rsidRPr="006E3140">
              <w:rPr>
                <w:rFonts w:eastAsia="SimSun"/>
              </w:rPr>
              <w:t xml:space="preserve">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5"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5"/>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proofErr w:type="gramStart"/>
            <w:r>
              <w:rPr>
                <w:rFonts w:eastAsia="SimSun"/>
              </w:rPr>
              <w:t>mini-slot</w:t>
            </w:r>
            <w:proofErr w:type="gramEnd"/>
            <w:r>
              <w:rPr>
                <w:rFonts w:eastAsia="SimSun"/>
              </w:rPr>
              <w:t xml:space="preserve"> with 30 kHz SCS</w:t>
            </w:r>
            <w:r w:rsidRPr="006E3140">
              <w:rPr>
                <w:rFonts w:eastAsia="SimSun"/>
              </w:rPr>
              <w:t>, which bring</w:t>
            </w:r>
            <w:r>
              <w:rPr>
                <w:rFonts w:eastAsia="SimSun"/>
              </w:rPr>
              <w:t>s sufficient flexibility to</w:t>
            </w:r>
            <w:r w:rsidRPr="006E3140">
              <w:rPr>
                <w:rFonts w:eastAsia="SimSun"/>
              </w:rPr>
              <w:t xml:space="preserve"> channel access. Moreover, if </w:t>
            </w:r>
            <w:proofErr w:type="gramStart"/>
            <w:r w:rsidRPr="006E3140">
              <w:rPr>
                <w:rFonts w:eastAsia="SimSun"/>
              </w:rPr>
              <w:t>slot-based</w:t>
            </w:r>
            <w:proofErr w:type="gramEnd"/>
            <w:r w:rsidRPr="006E3140">
              <w:rPr>
                <w:rFonts w:eastAsia="SimSun"/>
              </w:rPr>
              <w:t xml:space="preserve">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w:t>
            </w:r>
            <w:proofErr w:type="gramStart"/>
            <w:r w:rsidRPr="000731B0">
              <w:rPr>
                <w:b/>
                <w:i/>
                <w:color w:val="000000"/>
              </w:rPr>
              <w:t>in order to</w:t>
            </w:r>
            <w:proofErr w:type="gramEnd"/>
            <w:r w:rsidRPr="000731B0">
              <w:rPr>
                <w:b/>
                <w:i/>
                <w:color w:val="000000"/>
              </w:rPr>
              <w:t xml:space="preserve">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Heading3"/>
        <w:jc w:val="both"/>
        <w:rPr>
          <w:lang w:val="en-GB" w:eastAsia="zh-CN"/>
        </w:rPr>
      </w:pPr>
      <w:r>
        <w:rPr>
          <w:lang w:val="en-GB" w:eastAsia="zh-CN"/>
        </w:rPr>
        <w:t>R1-21087</w:t>
      </w:r>
      <w:r w:rsidR="005271AA">
        <w:rPr>
          <w:lang w:val="en-GB" w:eastAsia="zh-CN"/>
        </w:rPr>
        <w:t>83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w:t>
            </w:r>
            <w:r>
              <w:rPr>
                <w:bCs/>
              </w:rPr>
              <w:lastRenderedPageBreak/>
              <w:t xml:space="preserve">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 xml:space="preserve">TS 38.331 defines the </w:t>
            </w:r>
            <w:proofErr w:type="spellStart"/>
            <w:r w:rsidRPr="00026E8A">
              <w:rPr>
                <w:bCs/>
              </w:rPr>
              <w:t>SearchSpace</w:t>
            </w:r>
            <w:proofErr w:type="spellEnd"/>
            <w:r w:rsidRPr="00026E8A">
              <w:rPr>
                <w:bCs/>
              </w:rPr>
              <w:t xml:space="preserve"> IE</w:t>
            </w:r>
            <w:r>
              <w:rPr>
                <w:bCs/>
              </w:rPr>
              <w:t>.</w:t>
            </w:r>
          </w:p>
          <w:p w14:paraId="3A1276B2" w14:textId="77777777" w:rsidR="00B75DB1" w:rsidRPr="00026E8A" w:rsidRDefault="00B75DB1" w:rsidP="00402D0A">
            <w:pPr>
              <w:pStyle w:val="ListParagraph"/>
              <w:numPr>
                <w:ilvl w:val="0"/>
                <w:numId w:val="49"/>
              </w:numPr>
              <w:snapToGrid/>
              <w:spacing w:after="160"/>
              <w:contextualSpacing/>
              <w:rPr>
                <w:bCs/>
              </w:rPr>
            </w:pPr>
            <w:r w:rsidRPr="00053E48">
              <w:rPr>
                <w:bCs/>
                <w:i/>
                <w:iCs/>
              </w:rPr>
              <w:t>duration</w:t>
            </w:r>
            <w:r w:rsidRPr="00026E8A">
              <w:rPr>
                <w:bCs/>
              </w:rPr>
              <w:t xml:space="preserve"> is the number of consecutive slots that a </w:t>
            </w:r>
            <w:proofErr w:type="spellStart"/>
            <w:r w:rsidRPr="00026E8A">
              <w:rPr>
                <w:bCs/>
              </w:rPr>
              <w:t>SearchSpace</w:t>
            </w:r>
            <w:proofErr w:type="spellEnd"/>
            <w:r w:rsidRPr="00026E8A">
              <w:rPr>
                <w:bCs/>
              </w:rPr>
              <w:t xml:space="preserve"> lasts </w:t>
            </w:r>
            <w:proofErr w:type="gramStart"/>
            <w:r w:rsidRPr="00026E8A">
              <w:rPr>
                <w:bCs/>
              </w:rPr>
              <w:t>in</w:t>
            </w:r>
            <w:proofErr w:type="gramEnd"/>
            <w:r w:rsidRPr="00026E8A">
              <w:rPr>
                <w:bCs/>
              </w:rPr>
              <w:t xml:space="preserve"> every occasion, i.e., upon every period as given in the </w:t>
            </w:r>
            <w:proofErr w:type="spellStart"/>
            <w:r>
              <w:rPr>
                <w:bCs/>
              </w:rPr>
              <w:t>SlotP</w:t>
            </w:r>
            <w:r w:rsidRPr="00026E8A">
              <w:rPr>
                <w:bCs/>
              </w:rPr>
              <w:t>eriodicityAndOffset</w:t>
            </w:r>
            <w:proofErr w:type="spellEnd"/>
            <w:r w:rsidRPr="00026E8A">
              <w:rPr>
                <w:bCs/>
              </w:rPr>
              <w:t>.</w:t>
            </w:r>
          </w:p>
          <w:p w14:paraId="7160537E" w14:textId="77777777" w:rsidR="00B75DB1" w:rsidRDefault="00B75DB1" w:rsidP="00402D0A">
            <w:pPr>
              <w:pStyle w:val="ListParagraph"/>
              <w:numPr>
                <w:ilvl w:val="0"/>
                <w:numId w:val="49"/>
              </w:numPr>
              <w:snapToGrid/>
              <w:spacing w:after="160"/>
              <w:contextualSpacing/>
              <w:rPr>
                <w:bCs/>
              </w:rPr>
            </w:pPr>
            <w:proofErr w:type="spellStart"/>
            <w:r w:rsidRPr="00053E48">
              <w:rPr>
                <w:bCs/>
                <w:i/>
                <w:iCs/>
              </w:rPr>
              <w:t>monitoringSlotPeriodicityAndOffset</w:t>
            </w:r>
            <w:proofErr w:type="spellEnd"/>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ListParagraph"/>
              <w:numPr>
                <w:ilvl w:val="0"/>
                <w:numId w:val="50"/>
              </w:numPr>
              <w:snapToGrid/>
              <w:spacing w:after="160"/>
              <w:contextualSpacing/>
              <w:rPr>
                <w:bCs/>
              </w:rPr>
            </w:pPr>
            <w:proofErr w:type="spellStart"/>
            <w:r w:rsidRPr="006F3616">
              <w:rPr>
                <w:bCs/>
                <w:i/>
                <w:iCs/>
              </w:rPr>
              <w:t>spanDuration</w:t>
            </w:r>
            <w:proofErr w:type="spellEnd"/>
            <w:r>
              <w:rPr>
                <w:bCs/>
              </w:rPr>
              <w:t xml:space="preserve">, represents the number of slots of span duration where PDCCH may be localized </w:t>
            </w:r>
          </w:p>
          <w:p w14:paraId="6EBDB424" w14:textId="77777777" w:rsidR="00B75DB1" w:rsidRDefault="00B75DB1" w:rsidP="00402D0A">
            <w:pPr>
              <w:pStyle w:val="ListParagraph"/>
              <w:numPr>
                <w:ilvl w:val="0"/>
                <w:numId w:val="50"/>
              </w:numPr>
              <w:snapToGrid/>
              <w:spacing w:after="160"/>
              <w:contextualSpacing/>
              <w:rPr>
                <w:bCs/>
              </w:rPr>
            </w:pPr>
            <w:proofErr w:type="spellStart"/>
            <w:r>
              <w:rPr>
                <w:bCs/>
                <w:i/>
                <w:iCs/>
              </w:rPr>
              <w:t>pattern</w:t>
            </w:r>
            <w:r w:rsidRPr="00900880">
              <w:rPr>
                <w:bCs/>
                <w:i/>
                <w:iCs/>
              </w:rPr>
              <w:t>Duration</w:t>
            </w:r>
            <w:proofErr w:type="spellEnd"/>
            <w:r w:rsidRPr="00900880">
              <w:rPr>
                <w:bCs/>
                <w:i/>
                <w:iCs/>
              </w:rPr>
              <w:t>,</w:t>
            </w:r>
            <w:r>
              <w:rPr>
                <w:bCs/>
              </w:rPr>
              <w:t xml:space="preserve"> which correspond to X value duration </w:t>
            </w:r>
          </w:p>
          <w:p w14:paraId="7EB4B8DE" w14:textId="77777777" w:rsidR="00B75DB1" w:rsidRDefault="00B75DB1" w:rsidP="00B75DB1">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sidRPr="003F609F">
              <w:rPr>
                <w:bCs/>
                <w:i/>
                <w:iCs/>
              </w:rPr>
              <w:t>monitoringSymbolsWithinSlot</w:t>
            </w:r>
            <w:proofErr w:type="spellEnd"/>
            <w:r>
              <w:rPr>
                <w:bCs/>
              </w:rPr>
              <w:t>, which is t</w:t>
            </w:r>
            <w:r w:rsidRPr="003F609F">
              <w:rPr>
                <w:bCs/>
              </w:rPr>
              <w:t>he first symbol(s) for PDCCH monitoring in the slots configured for PDCCH monitoring</w:t>
            </w:r>
            <w:r>
              <w:rPr>
                <w:bCs/>
              </w:rPr>
              <w:t xml:space="preserve">.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ListParagraph"/>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368CF622" w14:textId="77777777" w:rsidR="00E0077B" w:rsidRDefault="00E0077B" w:rsidP="00E0077B">
            <w:pPr>
              <w:pStyle w:val="PL"/>
            </w:pPr>
            <w:proofErr w:type="spellStart"/>
            <w:r>
              <w:t>SearchSpace</w:t>
            </w:r>
            <w:proofErr w:type="spellEnd"/>
            <w:r>
              <w:t xml:space="preserve"> ::=                         </w:t>
            </w:r>
            <w:r>
              <w:rPr>
                <w:color w:val="993366"/>
              </w:rPr>
              <w:t>SEQUENCE</w:t>
            </w:r>
            <w:r>
              <w:t xml:space="preserve"> {</w:t>
            </w:r>
          </w:p>
          <w:p w14:paraId="58CB57E8" w14:textId="77777777" w:rsidR="00E0077B" w:rsidRDefault="00E0077B" w:rsidP="00E0077B">
            <w:pPr>
              <w:pStyle w:val="PL"/>
            </w:pPr>
            <w:r>
              <w:t xml:space="preserve">    </w:t>
            </w:r>
            <w:proofErr w:type="spellStart"/>
            <w:r>
              <w:t>searchSpaceId</w:t>
            </w:r>
            <w:proofErr w:type="spellEnd"/>
            <w:r>
              <w:t xml:space="preserve">                           </w:t>
            </w:r>
            <w:proofErr w:type="spellStart"/>
            <w:r>
              <w:t>SearchSpaceId</w:t>
            </w:r>
            <w:proofErr w:type="spellEnd"/>
            <w:r>
              <w:t>,</w:t>
            </w:r>
          </w:p>
          <w:p w14:paraId="0BF84C28" w14:textId="77777777" w:rsidR="00E0077B" w:rsidRDefault="00E0077B" w:rsidP="00E0077B">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4F8E4B16" w14:textId="77777777" w:rsidR="00E0077B" w:rsidRDefault="00E0077B" w:rsidP="00E0077B">
            <w:pPr>
              <w:pStyle w:val="PL"/>
            </w:pPr>
            <w:r>
              <w:t xml:space="preserve">    </w:t>
            </w:r>
            <w:proofErr w:type="spellStart"/>
            <w:r>
              <w:t>monitoringSlotPeriodicityAndOffset</w:t>
            </w:r>
            <w:proofErr w:type="spellEnd"/>
            <w:r>
              <w:t xml:space="preserve">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(0..1),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lastRenderedPageBreak/>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(0..2559)</w:t>
            </w:r>
          </w:p>
          <w:p w14:paraId="25B78B58" w14:textId="77777777" w:rsidR="00E0077B" w:rsidRDefault="00E0077B" w:rsidP="00E0077B">
            <w:pPr>
              <w:pStyle w:val="PL"/>
              <w:rPr>
                <w:color w:val="808080"/>
              </w:rPr>
            </w:pPr>
            <w:r>
              <w:t xml:space="preserve">    }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76CD5C4E" w14:textId="77777777" w:rsidR="00E0077B" w:rsidRDefault="00E0077B" w:rsidP="00E0077B">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w:t>
            </w:r>
            <w:proofErr w:type="gramStart"/>
            <w:r>
              <w:rPr>
                <w:rFonts w:hint="eastAsia"/>
                <w:b/>
                <w:i/>
                <w:szCs w:val="20"/>
                <w:lang w:eastAsia="zh-CN"/>
              </w:rPr>
              <w:t>slot-based</w:t>
            </w:r>
            <w:proofErr w:type="gramEnd"/>
            <w:r>
              <w:rPr>
                <w:rFonts w:hint="eastAsia"/>
                <w:b/>
                <w:i/>
                <w:szCs w:val="20"/>
                <w:lang w:eastAsia="zh-CN"/>
              </w:rPr>
              <w:t xml:space="preserve">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w:t>
            </w:r>
            <w:proofErr w:type="gramStart"/>
            <w:r>
              <w:rPr>
                <w:rFonts w:eastAsia="SimSun" w:hint="eastAsia"/>
                <w:bCs/>
                <w:lang w:eastAsia="zh-CN"/>
              </w:rPr>
              <w:t>i.e.</w:t>
            </w:r>
            <w:proofErr w:type="gramEnd"/>
            <w:r>
              <w:rPr>
                <w:rFonts w:eastAsia="SimSun" w:hint="eastAsia"/>
                <w:bCs/>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zh-CN"/>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Heading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w:t>
            </w:r>
            <w:proofErr w:type="gramStart"/>
            <w:r w:rsidRPr="00C546FB">
              <w:rPr>
                <w:rFonts w:ascii="Times New Roman" w:hAnsi="Times New Roman"/>
                <w:sz w:val="20"/>
                <w:szCs w:val="20"/>
              </w:rPr>
              <w:t>e.g.</w:t>
            </w:r>
            <w:proofErr w:type="gramEnd"/>
            <w:r w:rsidRPr="00C546FB">
              <w:rPr>
                <w:rFonts w:ascii="Times New Roman" w:hAnsi="Times New Roman"/>
                <w:sz w:val="20"/>
                <w:szCs w:val="20"/>
              </w:rPr>
              <w:t xml:space="preserve"> 1 or 2 slots) is not needed for 480/960K SCS with multi-slot-based capability;</w:t>
            </w:r>
          </w:p>
          <w:p w14:paraId="3F65CD81"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 xml:space="preserve">he largest configurable SS period, </w:t>
            </w:r>
            <w:proofErr w:type="gramStart"/>
            <w:r w:rsidRPr="00C546FB">
              <w:rPr>
                <w:rFonts w:ascii="Times New Roman" w:hAnsi="Times New Roman"/>
                <w:sz w:val="20"/>
                <w:szCs w:val="20"/>
              </w:rPr>
              <w:t>i.e.</w:t>
            </w:r>
            <w:proofErr w:type="gramEnd"/>
            <w:r w:rsidRPr="00C546FB">
              <w:rPr>
                <w:rFonts w:ascii="Times New Roman" w:hAnsi="Times New Roman"/>
                <w:sz w:val="20"/>
                <w:szCs w:val="20"/>
              </w:rPr>
              <w:t xml:space="preserv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rPr>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7"/>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w:t>
            </w:r>
            <w:proofErr w:type="gramStart"/>
            <w:r>
              <w:rPr>
                <w:lang w:eastAsia="x-none"/>
              </w:rPr>
              <w:t>So</w:t>
            </w:r>
            <w:proofErr w:type="gramEnd"/>
            <w:r>
              <w:rPr>
                <w:lang w:eastAsia="x-none"/>
              </w:rPr>
              <w:t xml:space="preserve"> </w:t>
            </w:r>
            <w:r>
              <w:rPr>
                <w:lang w:val="en-GB"/>
              </w:rPr>
              <w:t>t</w:t>
            </w:r>
            <w:r w:rsidRPr="00812A0D">
              <w:rPr>
                <w:lang w:val="en-GB"/>
              </w:rPr>
              <w:t>he monitoring capability before and after the switch is the same, both are per-</w:t>
            </w:r>
            <w:r w:rsidRPr="00812A0D">
              <w:rPr>
                <w:lang w:val="en-GB"/>
              </w:rPr>
              <w:lastRenderedPageBreak/>
              <w:t xml:space="preserve">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proofErr w:type="gramStart"/>
            <w:r w:rsidRPr="00812A0D">
              <w:rPr>
                <w:lang w:val="en-GB"/>
              </w:rPr>
              <w:t>e.g.</w:t>
            </w:r>
            <w:proofErr w:type="gramEnd"/>
            <w:r w:rsidRPr="00812A0D">
              <w:rPr>
                <w:lang w:val="en-GB"/>
              </w:rPr>
              <w:t xml:space="preserve">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proofErr w:type="gramStart"/>
            <w:r>
              <w:t>is</w:t>
            </w:r>
            <w:proofErr w:type="gramEnd"/>
            <w:r>
              <w:t xml:space="preserve">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proofErr w:type="gramStart"/>
            <w:r w:rsidRPr="00812A0D">
              <w:t>e.g.</w:t>
            </w:r>
            <w:proofErr w:type="gramEnd"/>
            <w:r w:rsidRPr="00812A0D">
              <w:t xml:space="preserve">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BodyText"/>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w:t>
            </w:r>
            <w:proofErr w:type="gramStart"/>
            <w:r w:rsidRPr="00812A0D">
              <w:rPr>
                <w:lang w:val="en-GB"/>
              </w:rPr>
              <w:t>So</w:t>
            </w:r>
            <w:proofErr w:type="gramEnd"/>
            <w:r w:rsidRPr="00812A0D">
              <w:rPr>
                <w:lang w:val="en-GB"/>
              </w:rPr>
              <w:t xml:space="preserve">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BodyText"/>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BodyText"/>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proofErr w:type="spellStart"/>
            <w:r w:rsidRPr="00231DA4">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sidRPr="00231DA4">
              <w:rPr>
                <w:i/>
                <w:sz w:val="21"/>
                <w:lang w:eastAsia="zh-CN"/>
              </w:rPr>
              <w:t>monitoringSymbolsWithinSlot</w:t>
            </w:r>
            <w:proofErr w:type="spellEnd"/>
            <w:r>
              <w:rPr>
                <w:i/>
                <w:sz w:val="21"/>
                <w:lang w:eastAsia="zh-CN"/>
              </w:rPr>
              <w:t xml:space="preserve"> </w:t>
            </w:r>
            <w:r w:rsidRPr="00CD314B">
              <w:rPr>
                <w:rFonts w:hint="eastAsia"/>
                <w:sz w:val="21"/>
                <w:lang w:eastAsia="zh-CN"/>
              </w:rPr>
              <w:t xml:space="preserve">and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sidRPr="00CD314B">
              <w:rPr>
                <w:rFonts w:hint="eastAsia"/>
                <w:i/>
                <w:sz w:val="21"/>
                <w:lang w:eastAsia="zh-CN"/>
              </w:rPr>
              <w:t>SearchSpace</w:t>
            </w:r>
            <w:proofErr w:type="spellEnd"/>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ListParagraph"/>
              <w:numPr>
                <w:ilvl w:val="0"/>
                <w:numId w:val="53"/>
              </w:numPr>
              <w:snapToGrid/>
              <w:spacing w:after="200" w:line="276" w:lineRule="auto"/>
              <w:contextualSpacing/>
              <w:jc w:val="both"/>
              <w:rPr>
                <w:sz w:val="21"/>
                <w:lang w:eastAsia="zh-CN"/>
              </w:rPr>
            </w:pPr>
            <w:proofErr w:type="spellStart"/>
            <w:r w:rsidRPr="00EC37A5">
              <w:rPr>
                <w:rFonts w:ascii="Times New Roman" w:hAnsi="Times New Roman"/>
                <w:i/>
                <w:sz w:val="21"/>
                <w:lang w:eastAsia="zh-CN"/>
              </w:rPr>
              <w:t>monitoringSlotPeriodicityAndOffset</w:t>
            </w:r>
            <w:proofErr w:type="spellEnd"/>
            <w:r w:rsidRPr="00EC37A5">
              <w:rPr>
                <w:rFonts w:ascii="Times New Roman" w:hAnsi="Times New Roman"/>
                <w:i/>
                <w:sz w:val="21"/>
                <w:lang w:eastAsia="zh-CN"/>
              </w:rPr>
              <w:t>:</w:t>
            </w:r>
            <w:r w:rsidRPr="00EC37A5">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75F84A2" w14:textId="77777777" w:rsidR="002759C1" w:rsidRDefault="002759C1" w:rsidP="00402D0A">
            <w:pPr>
              <w:pStyle w:val="ListParagraph"/>
              <w:numPr>
                <w:ilvl w:val="0"/>
                <w:numId w:val="53"/>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6700868" w14:textId="77777777" w:rsidR="002759C1" w:rsidRPr="0075387B" w:rsidRDefault="002759C1" w:rsidP="00402D0A">
            <w:pPr>
              <w:pStyle w:val="ListParagraph"/>
              <w:numPr>
                <w:ilvl w:val="0"/>
                <w:numId w:val="53"/>
              </w:numPr>
              <w:spacing w:after="200" w:line="276" w:lineRule="auto"/>
              <w:contextualSpacing/>
              <w:jc w:val="both"/>
              <w:rPr>
                <w:lang w:eastAsia="zh-CN"/>
              </w:rPr>
            </w:pPr>
            <w:proofErr w:type="spellStart"/>
            <w:r w:rsidRPr="0075387B">
              <w:rPr>
                <w:rFonts w:ascii="Times New Roman" w:hAnsi="Times New Roman"/>
                <w:i/>
                <w:sz w:val="21"/>
                <w:lang w:eastAsia="zh-CN"/>
              </w:rPr>
              <w:t>monitoringSymbolsWithinSlot</w:t>
            </w:r>
            <w:proofErr w:type="spellEnd"/>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ListParagraph"/>
              <w:numPr>
                <w:ilvl w:val="0"/>
                <w:numId w:val="53"/>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ListParagraph"/>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BodyText"/>
              <w:keepNext/>
              <w:jc w:val="center"/>
            </w:pPr>
            <w:r w:rsidRPr="00B80F9A">
              <w:t xml:space="preserve"> </w:t>
            </w:r>
            <w:r>
              <w:object w:dxaOrig="6751" w:dyaOrig="3084" w14:anchorId="091709B4">
                <v:shape id="_x0000_i1031" type="#_x0000_t75" style="width:338.25pt;height:155.25pt" o:ole="">
                  <v:imagedata r:id="rId30" o:title=""/>
                </v:shape>
                <o:OLEObject Type="Embed" ProgID="Visio.Drawing.11" ShapeID="_x0000_i1031" DrawAspect="Content" ObjectID="_1695477843" r:id="rId31"/>
              </w:object>
            </w:r>
          </w:p>
          <w:p w14:paraId="51BE71B0" w14:textId="77777777" w:rsidR="002759C1" w:rsidRPr="00CF7C0C" w:rsidRDefault="002759C1" w:rsidP="00641B8B">
            <w:pPr>
              <w:pStyle w:val="Caption"/>
              <w:rPr>
                <w:b w:val="0"/>
                <w:lang w:eastAsia="zh-CN"/>
              </w:rPr>
            </w:pPr>
            <w:bookmarkStart w:id="78"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8"/>
            <w:r w:rsidRPr="00CF7C0C">
              <w:rPr>
                <w:b w:val="0"/>
                <w:lang w:eastAsia="zh-CN"/>
              </w:rPr>
              <w:t>: Search space set configuration for 480 kHz SCS</w:t>
            </w:r>
          </w:p>
          <w:p w14:paraId="121C3C37" w14:textId="77777777" w:rsidR="002759C1" w:rsidRPr="00882F60" w:rsidRDefault="002759C1" w:rsidP="00641B8B">
            <w:pPr>
              <w:pStyle w:val="BodyText"/>
              <w:rPr>
                <w:b/>
                <w:i/>
                <w:lang w:eastAsia="zh-CN"/>
              </w:rPr>
            </w:pPr>
            <w:r w:rsidRPr="00882F60">
              <w:rPr>
                <w:b/>
                <w:i/>
                <w:lang w:eastAsia="zh-CN"/>
              </w:rPr>
              <w:lastRenderedPageBreak/>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BodyText"/>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sidRPr="00756919">
              <w:rPr>
                <w:b/>
                <w:i/>
                <w:lang w:eastAsia="zh-CN"/>
              </w:rPr>
              <w:t>mon</w:t>
            </w:r>
            <w:r>
              <w:rPr>
                <w:b/>
                <w:i/>
                <w:lang w:eastAsia="zh-CN"/>
              </w:rPr>
              <w:t>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BodyText"/>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w:t>
            </w:r>
            <w:proofErr w:type="gramStart"/>
            <w:r w:rsidRPr="00882F60">
              <w:rPr>
                <w:rFonts w:hint="eastAsia"/>
                <w:b/>
                <w:i/>
                <w:lang w:eastAsia="zh-CN"/>
              </w:rPr>
              <w:t>a number of</w:t>
            </w:r>
            <w:proofErr w:type="gramEnd"/>
            <w:r w:rsidRPr="00882F60">
              <w:rPr>
                <w:rFonts w:hint="eastAsia"/>
                <w:b/>
                <w:i/>
                <w:lang w:eastAsia="zh-CN"/>
              </w:rPr>
              <w:t xml:space="preserve">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BodyText"/>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proofErr w:type="spellStart"/>
            <w:r w:rsidRPr="00882F60">
              <w:rPr>
                <w:rFonts w:hint="eastAsia"/>
                <w:b/>
                <w:i/>
                <w:sz w:val="21"/>
                <w:lang w:eastAsia="zh-CN"/>
              </w:rPr>
              <w:t>monitoringSlotWithinMulti</w:t>
            </w:r>
            <w:proofErr w:type="spellEnd"/>
            <w:r w:rsidRPr="00882F60">
              <w:rPr>
                <w:rFonts w:hint="eastAsia"/>
                <w:b/>
                <w:i/>
                <w:sz w:val="21"/>
                <w:lang w:eastAsia="zh-CN"/>
              </w:rPr>
              <w:t>-</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BodyText"/>
              <w:rPr>
                <w:b/>
                <w:lang w:eastAsia="zh-CN"/>
              </w:rPr>
            </w:pPr>
          </w:p>
          <w:p w14:paraId="2772C56E" w14:textId="77777777" w:rsidR="002759C1" w:rsidRDefault="002759C1" w:rsidP="00641B8B">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BodyText"/>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BodyText"/>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BodyText"/>
              <w:widowControl/>
              <w:rPr>
                <w:b/>
                <w:lang w:eastAsia="zh-CN"/>
              </w:rPr>
            </w:pPr>
          </w:p>
        </w:tc>
      </w:tr>
    </w:tbl>
    <w:p w14:paraId="1685ED97" w14:textId="77777777" w:rsidR="00996065" w:rsidRDefault="00996065" w:rsidP="0099606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996065" w:rsidP="00641B8B">
            <w:pPr>
              <w:jc w:val="center"/>
            </w:pPr>
            <w:r>
              <w:object w:dxaOrig="12520" w:dyaOrig="2740" w14:anchorId="6779BE69">
                <v:shape id="_x0000_i1032" type="#_x0000_t75" style="width:498pt;height:108.75pt" o:ole="">
                  <v:imagedata r:id="rId32" o:title=""/>
                </v:shape>
                <o:OLEObject Type="Embed" ProgID="Visio.Drawing.15" ShapeID="_x0000_i1032" DrawAspect="Content" ObjectID="_1695477844" r:id="rId33"/>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2E01F88E" w14:textId="77777777" w:rsidR="00996065" w:rsidRDefault="00996065" w:rsidP="00641B8B">
            <w:pPr>
              <w:jc w:val="center"/>
            </w:pPr>
            <w:r>
              <w:object w:dxaOrig="12520" w:dyaOrig="3310" w14:anchorId="448AA919">
                <v:shape id="_x0000_i1033" type="#_x0000_t75" style="width:498pt;height:132pt" o:ole="">
                  <v:imagedata r:id="rId34" o:title=""/>
                </v:shape>
                <o:OLEObject Type="Embed" ProgID="Visio.Drawing.15" ShapeID="_x0000_i1033" DrawAspect="Content" ObjectID="_1695477845" r:id="rId35"/>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sidRPr="00493428">
              <w:rPr>
                <w:b/>
                <w:i/>
                <w:lang w:eastAsia="zh-CN"/>
              </w:rPr>
              <w:t>gNB</w:t>
            </w:r>
            <w:proofErr w:type="spellEnd"/>
            <w:r w:rsidRPr="00493428">
              <w:rPr>
                <w:b/>
                <w:i/>
                <w:lang w:eastAsia="zh-CN"/>
              </w:rPr>
              <w:t xml:space="preserve">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The limits </w:t>
            </w:r>
            <w:r>
              <w:rPr>
                <w:rFonts w:eastAsia="MS Mincho" w:cs="Arial"/>
                <w:kern w:val="2"/>
                <w:szCs w:val="20"/>
                <w:lang w:eastAsia="ja-JP"/>
              </w:rPr>
              <w:t xml:space="preserve">for PDCCH candidates/non-overlapping CCEs </w:t>
            </w:r>
            <w:r w:rsidRPr="00F85880">
              <w:rPr>
                <w:rFonts w:eastAsia="MS Mincho"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w:r>
              <w:rPr>
                <w:rFonts w:eastAsia="MS Mincho" w:cs="Arial"/>
                <w:kern w:val="2"/>
                <w:szCs w:val="20"/>
                <w:lang w:eastAsia="ja-JP"/>
              </w:rPr>
              <w:t>of</w:t>
            </w:r>
            <w:r w:rsidRPr="00F85880">
              <w:rPr>
                <w:rFonts w:eastAsia="MS Mincho" w:cs="Arial"/>
                <w:kern w:val="2"/>
                <w:szCs w:val="20"/>
                <w:lang w:eastAsia="ja-JP"/>
              </w:rPr>
              <w:t xml:space="preserv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for high SCS should be smaller </w:t>
            </w:r>
            <w:r>
              <w:rPr>
                <w:rFonts w:eastAsia="MS Mincho" w:cs="Arial"/>
                <w:kern w:val="2"/>
                <w:szCs w:val="20"/>
                <w:lang w:eastAsia="ja-JP"/>
              </w:rPr>
              <w:t xml:space="preserve">than </w:t>
            </w:r>
            <w:r w:rsidRPr="00F85880">
              <w:rPr>
                <w:rFonts w:eastAsia="MS Mincho" w:cs="Arial"/>
                <w:kern w:val="2"/>
                <w:szCs w:val="20"/>
                <w:lang w:eastAsia="ja-JP"/>
              </w:rPr>
              <w:t xml:space="preserve">the </w:t>
            </w:r>
            <w:r>
              <w:rPr>
                <w:rFonts w:eastAsia="MS Mincho" w:cs="Arial"/>
                <w:kern w:val="2"/>
                <w:szCs w:val="20"/>
                <w:lang w:eastAsia="ja-JP"/>
              </w:rPr>
              <w:t xml:space="preserve">corresponding </w:t>
            </w:r>
            <w:r w:rsidRPr="00F85880">
              <w:rPr>
                <w:rFonts w:eastAsia="MS Mincho" w:cs="Arial"/>
                <w:kern w:val="2"/>
                <w:szCs w:val="20"/>
                <w:lang w:eastAsia="ja-JP"/>
              </w:rPr>
              <w:t>values for lower SCS in Table 10.1-2 and Table 10.1-3</w:t>
            </w:r>
            <w:r>
              <w:rPr>
                <w:rFonts w:eastAsia="MS Mincho" w:cs="Arial"/>
                <w:kern w:val="2"/>
                <w:szCs w:val="20"/>
                <w:lang w:eastAsia="ja-JP"/>
              </w:rPr>
              <w:t xml:space="preserve"> of [2]</w:t>
            </w:r>
            <w:r w:rsidRPr="00F85880">
              <w:rPr>
                <w:rFonts w:eastAsia="MS Mincho" w:cs="Arial"/>
                <w:kern w:val="2"/>
                <w:szCs w:val="20"/>
                <w:lang w:eastAsia="ja-JP"/>
              </w:rPr>
              <w:t xml:space="preserve">, respectively. </w:t>
            </w:r>
          </w:p>
          <w:p w14:paraId="7FF74222" w14:textId="77777777" w:rsidR="00D968F8" w:rsidRPr="00F85880" w:rsidRDefault="00D968F8" w:rsidP="00DE05DB">
            <w:pPr>
              <w:jc w:val="both"/>
              <w:rPr>
                <w:rFonts w:eastAsia="MS Mincho" w:cs="Arial"/>
                <w:kern w:val="2"/>
                <w:szCs w:val="20"/>
                <w:lang w:eastAsia="ja-JP"/>
              </w:rPr>
            </w:pPr>
          </w:p>
          <w:p w14:paraId="4BB110C1"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For multi-slot span based PDCCH monitoring, the limit</w:t>
            </w:r>
            <w:r>
              <w:rPr>
                <w:rFonts w:eastAsia="MS Mincho" w:cs="Arial"/>
                <w:kern w:val="2"/>
                <w:szCs w:val="20"/>
                <w:lang w:eastAsia="ja-JP"/>
              </w:rPr>
              <w:t>s for PDCCH candidates/non-overlapping CCEs can be defined per combination</w:t>
            </w:r>
            <w:r w:rsidRPr="00F85880">
              <w:rPr>
                <w:rFonts w:eastAsia="MS Mincho" w:cs="Arial"/>
                <w:kern w:val="2"/>
                <w:szCs w:val="20"/>
                <w:lang w:eastAsia="ja-JP"/>
              </w:rPr>
              <w:t xml:space="preserve"> of (X, Y). </w:t>
            </w:r>
            <w:proofErr w:type="gramStart"/>
            <w:r w:rsidRPr="00F85880">
              <w:rPr>
                <w:rFonts w:eastAsia="MS Mincho" w:cs="Arial"/>
                <w:kern w:val="2"/>
                <w:szCs w:val="20"/>
                <w:lang w:eastAsia="ja-JP"/>
              </w:rPr>
              <w:t xml:space="preserve">Similar </w:t>
            </w:r>
            <w:r>
              <w:rPr>
                <w:rFonts w:eastAsia="MS Mincho" w:cs="Arial"/>
                <w:kern w:val="2"/>
                <w:szCs w:val="20"/>
                <w:lang w:eastAsia="ja-JP"/>
              </w:rPr>
              <w:t>to</w:t>
            </w:r>
            <w:proofErr w:type="gramEnd"/>
            <w:r w:rsidRPr="00F85880">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determined according to the selection of multi-slot span gap, X, and multi-slot span duration, Y. The larger</w:t>
            </w:r>
            <w:r>
              <w:rPr>
                <w:rFonts w:eastAsia="MS Mincho" w:cs="Arial"/>
                <w:kern w:val="2"/>
                <w:szCs w:val="20"/>
                <w:lang w:eastAsia="ja-JP"/>
              </w:rPr>
              <w:t xml:space="preserve"> the</w:t>
            </w:r>
            <w:r w:rsidRPr="00F85880">
              <w:rPr>
                <w:rFonts w:eastAsia="MS Mincho" w:cs="Arial"/>
                <w:kern w:val="2"/>
                <w:szCs w:val="20"/>
                <w:lang w:eastAsia="ja-JP"/>
              </w:rPr>
              <w:t xml:space="preserve"> X or Y a UE supports, the larger </w:t>
            </w:r>
            <w:r>
              <w:rPr>
                <w:rFonts w:eastAsia="MS Mincho" w:cs="Arial"/>
                <w:kern w:val="2"/>
                <w:szCs w:val="20"/>
                <w:lang w:eastAsia="ja-JP"/>
              </w:rPr>
              <w:t xml:space="preserve">the </w:t>
            </w:r>
            <w:r w:rsidRPr="00F85880">
              <w:rPr>
                <w:rFonts w:eastAsia="MS Mincho" w:cs="Arial"/>
                <w:kern w:val="2"/>
                <w:szCs w:val="20"/>
                <w:lang w:eastAsia="ja-JP"/>
              </w:rPr>
              <w:t xml:space="preserve">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w:t>
            </w:r>
            <w:r w:rsidRPr="00F85880">
              <w:rPr>
                <w:rFonts w:eastAsia="MS Mincho" w:cs="Arial"/>
                <w:kern w:val="2"/>
                <w:szCs w:val="20"/>
                <w:lang w:eastAsia="ja-JP"/>
              </w:rPr>
              <w:t xml:space="preserve">. </w:t>
            </w:r>
          </w:p>
          <w:p w14:paraId="62DCA66F" w14:textId="77777777" w:rsidR="00D968F8" w:rsidRPr="00F85880" w:rsidRDefault="00D968F8" w:rsidP="00DE05DB">
            <w:pPr>
              <w:jc w:val="both"/>
              <w:rPr>
                <w:rFonts w:eastAsia="MS Mincho" w:cs="Arial"/>
                <w:kern w:val="2"/>
                <w:szCs w:val="20"/>
                <w:lang w:eastAsia="ja-JP"/>
              </w:rPr>
            </w:pPr>
          </w:p>
          <w:p w14:paraId="45E9E6DC"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small for SCS of 120</w:t>
            </w:r>
            <w:r>
              <w:rPr>
                <w:rFonts w:eastAsia="MS Mincho" w:cs="Arial"/>
                <w:kern w:val="2"/>
                <w:szCs w:val="20"/>
                <w:lang w:eastAsia="ja-JP"/>
              </w:rPr>
              <w:t xml:space="preserve"> </w:t>
            </w:r>
            <w:proofErr w:type="spellStart"/>
            <w:r w:rsidRPr="00F85880">
              <w:rPr>
                <w:rFonts w:eastAsia="MS Mincho" w:cs="Arial"/>
                <w:kern w:val="2"/>
                <w:szCs w:val="20"/>
                <w:lang w:eastAsia="ja-JP"/>
              </w:rPr>
              <w:t>KHz</w:t>
            </w:r>
            <w:proofErr w:type="spellEnd"/>
            <w:r w:rsidRPr="00F85880">
              <w:rPr>
                <w:rFonts w:eastAsia="MS Mincho" w:cs="Arial"/>
                <w:kern w:val="2"/>
                <w:szCs w:val="20"/>
                <w:lang w:eastAsia="ja-JP"/>
              </w:rPr>
              <w:t xml:space="preserve">, </w:t>
            </w:r>
            <w:r>
              <w:rPr>
                <w:rFonts w:eastAsia="MS Mincho" w:cs="Arial"/>
                <w:kern w:val="2"/>
                <w:szCs w:val="20"/>
                <w:lang w:eastAsia="ja-JP"/>
              </w:rPr>
              <w:t>further reduction is not practically possible</w:t>
            </w:r>
            <w:r w:rsidRPr="00F85880">
              <w:rPr>
                <w:rFonts w:eastAsia="MS Mincho" w:cs="Arial"/>
                <w:kern w:val="2"/>
                <w:szCs w:val="20"/>
                <w:lang w:eastAsia="ja-JP"/>
              </w:rPr>
              <w:t xml:space="preserve"> for higher SCS</w:t>
            </w:r>
            <w:r>
              <w:rPr>
                <w:rFonts w:eastAsia="MS Mincho" w:cs="Arial"/>
                <w:kern w:val="2"/>
                <w:szCs w:val="20"/>
                <w:lang w:eastAsia="ja-JP"/>
              </w:rPr>
              <w:t xml:space="preserve"> as</w:t>
            </w:r>
            <w:r w:rsidRPr="00F85880">
              <w:rPr>
                <w:rFonts w:eastAsia="MS Mincho" w:cs="Arial"/>
                <w:kern w:val="2"/>
                <w:szCs w:val="20"/>
                <w:lang w:eastAsia="ja-JP"/>
              </w:rPr>
              <w:t xml:space="preserve"> PDCCH blocking may become an issue </w:t>
            </w:r>
            <w:r>
              <w:rPr>
                <w:rFonts w:eastAsia="MS Mincho" w:cs="Arial"/>
                <w:kern w:val="2"/>
                <w:szCs w:val="20"/>
                <w:lang w:eastAsia="ja-JP"/>
              </w:rPr>
              <w:t xml:space="preserve">particularly when considering support of CSS sets, support of PDCCH candidates for multiple CCE aggregation levels, and application of the PDCCH </w:t>
            </w:r>
            <w:r>
              <w:rPr>
                <w:rFonts w:eastAsia="MS Mincho" w:cs="Arial"/>
                <w:kern w:val="2"/>
                <w:szCs w:val="20"/>
                <w:lang w:eastAsia="ja-JP"/>
              </w:rPr>
              <w:lastRenderedPageBreak/>
              <w:t>overbooking procedure per search space set.</w:t>
            </w:r>
            <w:r w:rsidRPr="00F85880">
              <w:rPr>
                <w:rFonts w:eastAsia="MS Mincho" w:cs="Arial"/>
                <w:kern w:val="2"/>
                <w:szCs w:val="20"/>
                <w:lang w:eastAsia="ja-JP"/>
              </w:rPr>
              <w:t xml:space="preserve">.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w:t>
            </w:r>
            <w:r w:rsidRPr="00F85880">
              <w:rPr>
                <w:rFonts w:eastAsia="MS Mincho" w:cs="Arial"/>
                <w:kern w:val="2"/>
                <w:szCs w:val="20"/>
                <w:lang w:eastAsia="ja-JP"/>
              </w:rPr>
              <w:t xml:space="preserve">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sidRPr="00F85880">
              <w:rPr>
                <w:rFonts w:eastAsia="MS Mincho"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w:t>
            </w:r>
            <w:proofErr w:type="gramStart"/>
            <w:r w:rsidRPr="00232C90">
              <w:rPr>
                <w:b/>
                <w:u w:val="single"/>
              </w:rPr>
              <w:t>slot</w:t>
            </w:r>
            <w:r>
              <w:rPr>
                <w:b/>
                <w:u w:val="single"/>
              </w:rPr>
              <w:t>s</w:t>
            </w:r>
            <w:proofErr w:type="gramEnd"/>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x-none"/>
              </w:rPr>
              <w:t>i.e.</w:t>
            </w:r>
            <w:proofErr w:type="gramEnd"/>
            <w:r>
              <w:rPr>
                <w:lang w:eastAsia="x-none"/>
              </w:rPr>
              <w:t xml:space="preserv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A9754C" w:rsidP="00A9754C">
            <w:r>
              <w:object w:dxaOrig="15793" w:dyaOrig="4669" w14:anchorId="13C13291">
                <v:shape id="_x0000_i1034" type="#_x0000_t75" style="width:481.5pt;height:142.5pt" o:ole="">
                  <v:imagedata r:id="rId36" o:title=""/>
                </v:shape>
                <o:OLEObject Type="Embed" ProgID="Visio.Drawing.15" ShapeID="_x0000_i1034" DrawAspect="Content" ObjectID="_1695477846" r:id="rId37"/>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w:t>
            </w:r>
            <w:proofErr w:type="gramStart"/>
            <w:r>
              <w:rPr>
                <w:lang w:eastAsia="x-none"/>
              </w:rPr>
              <w:t>i.e.</w:t>
            </w:r>
            <w:proofErr w:type="gramEnd"/>
            <w:r>
              <w:rPr>
                <w:lang w:eastAsia="x-none"/>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sidRPr="00AA486D">
              <w:rPr>
                <w:i/>
                <w:lang w:eastAsia="x-none"/>
              </w:rPr>
              <w:t>i</w:t>
            </w:r>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w:t>
            </w:r>
            <w:r w:rsidRPr="00C13A46">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proofErr w:type="spellStart"/>
            <w:r w:rsidRPr="004361B2">
              <w:rPr>
                <w:bCs/>
                <w:i/>
                <w:lang w:eastAsia="sv-SE"/>
              </w:rPr>
              <w:t>monitoringSlotPeriodicityAndOffset</w:t>
            </w:r>
            <w:proofErr w:type="spellEnd"/>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w:t>
            </w:r>
            <w:proofErr w:type="spellStart"/>
            <w:r w:rsidRPr="0038342D">
              <w:rPr>
                <w:lang w:eastAsia="x-none"/>
              </w:rPr>
              <w:t>PCell</w:t>
            </w:r>
            <w:proofErr w:type="spellEnd"/>
            <w:r w:rsidRPr="0038342D">
              <w:rPr>
                <w:lang w:eastAsia="x-none"/>
              </w:rPr>
              <w:t xml:space="preserve"> or </w:t>
            </w:r>
            <w:proofErr w:type="spellStart"/>
            <w:r w:rsidRPr="0038342D">
              <w:rPr>
                <w:lang w:eastAsia="x-none"/>
              </w:rPr>
              <w:t>PSCell</w:t>
            </w:r>
            <w:proofErr w:type="spellEnd"/>
            <w:r w:rsidRPr="0038342D">
              <w:rPr>
                <w:lang w:eastAsia="x-none"/>
              </w:rPr>
              <w:t xml:space="preserve">, it is allowed that the configured number of </w:t>
            </w:r>
            <w:r>
              <w:rPr>
                <w:lang w:eastAsia="x-none"/>
              </w:rPr>
              <w:t>BDs/</w:t>
            </w:r>
            <w:r w:rsidRPr="0038342D">
              <w:rPr>
                <w:lang w:eastAsia="x-none"/>
              </w:rPr>
              <w:t xml:space="preserve">CCEs in a slot by the configuration of SS set(s) is larger than the corresponding maximum numbers. </w:t>
            </w:r>
            <w:r w:rsidRPr="0038342D">
              <w:rPr>
                <w:lang w:eastAsia="x-none"/>
              </w:rPr>
              <w:lastRenderedPageBreak/>
              <w:t xml:space="preserve">Certain dropping rule is defined so that the actual number in the slot doesn’t exceed the corresponding maximum numbers. </w:t>
            </w:r>
          </w:p>
          <w:p w14:paraId="5340ACDB" w14:textId="77777777" w:rsidR="003814D4" w:rsidRPr="0038342D" w:rsidRDefault="003814D4" w:rsidP="00402D0A">
            <w:pPr>
              <w:pStyle w:val="ListParagraph"/>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w:t>
            </w:r>
            <w:proofErr w:type="spellStart"/>
            <w:r w:rsidRPr="0038342D">
              <w:rPr>
                <w:rFonts w:ascii="Times New Roman" w:hAnsi="Times New Roman"/>
                <w:sz w:val="20"/>
                <w:szCs w:val="20"/>
                <w:lang w:val="en-GB" w:eastAsia="x-none"/>
              </w:rPr>
              <w:t>SCell</w:t>
            </w:r>
            <w:proofErr w:type="spellEnd"/>
            <w:r w:rsidRPr="0038342D">
              <w:rPr>
                <w:rFonts w:ascii="Times New Roman" w:hAnsi="Times New Roman"/>
                <w:sz w:val="20"/>
                <w:szCs w:val="20"/>
                <w:lang w:val="en-GB" w:eastAsia="x-none"/>
              </w:rPr>
              <w:t xml:space="preserve">, the </w:t>
            </w:r>
            <w:proofErr w:type="spellStart"/>
            <w:r w:rsidRPr="0038342D">
              <w:rPr>
                <w:rFonts w:ascii="Times New Roman" w:eastAsia="SimSun" w:hAnsi="Times New Roman"/>
                <w:sz w:val="20"/>
                <w:szCs w:val="20"/>
                <w:lang w:val="en-GB" w:eastAsia="x-none"/>
              </w:rPr>
              <w:t>gNB</w:t>
            </w:r>
            <w:proofErr w:type="spellEnd"/>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w:t>
            </w:r>
            <w:proofErr w:type="spellStart"/>
            <w:r w:rsidRPr="00A14406">
              <w:rPr>
                <w:lang w:eastAsia="x-none"/>
              </w:rPr>
              <w:t>PCell</w:t>
            </w:r>
            <w:proofErr w:type="spellEnd"/>
            <w:r w:rsidRPr="00A14406">
              <w:rPr>
                <w:lang w:eastAsia="x-none"/>
              </w:rPr>
              <w:t xml:space="preserve"> or </w:t>
            </w:r>
            <w:proofErr w:type="spellStart"/>
            <w:r w:rsidRPr="00A14406">
              <w:rPr>
                <w:lang w:eastAsia="x-none"/>
              </w:rPr>
              <w:t>PSCell</w:t>
            </w:r>
            <w:proofErr w:type="spellEnd"/>
            <w:r w:rsidRPr="00A14406">
              <w:rPr>
                <w:lang w:eastAsia="x-none"/>
              </w:rPr>
              <w:t xml:space="preserve">,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w:t>
            </w:r>
            <w:proofErr w:type="spellStart"/>
            <w:r w:rsidRPr="00A14406">
              <w:rPr>
                <w:lang w:eastAsia="x-none"/>
              </w:rPr>
              <w:t>SCell</w:t>
            </w:r>
            <w:proofErr w:type="spellEnd"/>
            <w:r w:rsidRPr="00A14406">
              <w:rPr>
                <w:lang w:eastAsia="x-none"/>
              </w:rPr>
              <w:t xml:space="preserve">, the </w:t>
            </w:r>
            <w:proofErr w:type="spellStart"/>
            <w:r w:rsidRPr="00A14406">
              <w:rPr>
                <w:lang w:eastAsia="x-none"/>
              </w:rPr>
              <w:t>gNB</w:t>
            </w:r>
            <w:proofErr w:type="spellEnd"/>
            <w:r w:rsidRPr="00A14406">
              <w:rPr>
                <w:lang w:eastAsia="x-none"/>
              </w:rPr>
              <w:t xml:space="preserve">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w:t>
            </w:r>
            <w:proofErr w:type="spellStart"/>
            <w:r w:rsidRPr="00C677D5">
              <w:rPr>
                <w:lang w:eastAsia="x-none"/>
              </w:rPr>
              <w:t>PCell</w:t>
            </w:r>
            <w:proofErr w:type="spellEnd"/>
            <w:r w:rsidRPr="00C677D5">
              <w:rPr>
                <w:lang w:eastAsia="x-none"/>
              </w:rPr>
              <w:t xml:space="preserve"> or </w:t>
            </w:r>
            <w:proofErr w:type="spellStart"/>
            <w:r w:rsidRPr="00C677D5">
              <w:rPr>
                <w:lang w:eastAsia="x-none"/>
              </w:rPr>
              <w:t>PSCell</w:t>
            </w:r>
            <w:proofErr w:type="spellEnd"/>
            <w:r w:rsidRPr="00C677D5">
              <w:rPr>
                <w:lang w:eastAsia="x-none"/>
              </w:rPr>
              <w:t xml:space="preserve">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For a </w:t>
            </w:r>
            <w:proofErr w:type="spellStart"/>
            <w:r w:rsidRPr="00C677D5">
              <w:rPr>
                <w:lang w:eastAsia="x-none"/>
              </w:rPr>
              <w:t>SCell</w:t>
            </w:r>
            <w:proofErr w:type="spellEnd"/>
            <w:r w:rsidRPr="00C677D5">
              <w:rPr>
                <w:lang w:eastAsia="x-none"/>
              </w:rPr>
              <w:t>,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w:t>
            </w:r>
            <w:proofErr w:type="spellStart"/>
            <w:r>
              <w:rPr>
                <w:lang w:val="en-GB" w:eastAsia="x-none"/>
              </w:rPr>
              <w:t>gNB</w:t>
            </w:r>
            <w:proofErr w:type="spellEnd"/>
            <w:r>
              <w:rPr>
                <w:lang w:val="en-GB" w:eastAsia="x-none"/>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x-none"/>
              </w:rPr>
              <w:t>gNB</w:t>
            </w:r>
            <w:proofErr w:type="spellEnd"/>
            <w:r>
              <w:rPr>
                <w:lang w:val="en-GB" w:eastAsia="x-none"/>
              </w:rPr>
              <w:t xml:space="preserve"> to start DL transmission immediately after the LBT is successful. On the other hand, after </w:t>
            </w:r>
            <w:proofErr w:type="spellStart"/>
            <w:r>
              <w:rPr>
                <w:lang w:val="en-GB" w:eastAsia="x-none"/>
              </w:rPr>
              <w:t>gNB</w:t>
            </w:r>
            <w:proofErr w:type="spellEnd"/>
            <w:r>
              <w:rPr>
                <w:lang w:val="en-GB" w:eastAsia="x-none"/>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3814D4" w:rsidP="00DE05DB">
            <w:pPr>
              <w:jc w:val="center"/>
              <w:rPr>
                <w:lang w:val="en-GB" w:eastAsia="x-none"/>
              </w:rPr>
            </w:pPr>
            <w:r>
              <w:object w:dxaOrig="9492" w:dyaOrig="2496" w14:anchorId="3750B3EF">
                <v:shape id="_x0000_i1035" type="#_x0000_t75" style="width:381pt;height:99pt" o:ole="">
                  <v:imagedata r:id="rId38" o:title=""/>
                </v:shape>
                <o:OLEObject Type="Embed" ProgID="Visio.Drawing.15" ShapeID="_x0000_i1035" DrawAspect="Content" ObjectID="_1695477847" r:id="rId39"/>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lastRenderedPageBreak/>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proofErr w:type="spellStart"/>
            <w:r w:rsidRPr="00A85D1E">
              <w:rPr>
                <w:i/>
              </w:rPr>
              <w:t>monitoringSlotPeriodicityAndOffset</w:t>
            </w:r>
            <w:proofErr w:type="spellEnd"/>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proofErr w:type="spellStart"/>
            <w:r w:rsidRPr="00A85D1E">
              <w:rPr>
                <w:i/>
              </w:rPr>
              <w:t>monitoringSymbolsWithinSlot</w:t>
            </w:r>
            <w:proofErr w:type="spellEnd"/>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proofErr w:type="spellStart"/>
            <w:r w:rsidRPr="00A85D1E">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lastRenderedPageBreak/>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 xml:space="preserve">which is defined as </w:t>
            </w:r>
            <w:proofErr w:type="gramStart"/>
            <w:r w:rsidRPr="009535FF">
              <w:rPr>
                <w:lang w:eastAsia="zh-CN"/>
              </w:rPr>
              <w:t>a number of</w:t>
            </w:r>
            <w:proofErr w:type="gramEnd"/>
            <w:r w:rsidRPr="009535FF">
              <w:rPr>
                <w:lang w:eastAsia="zh-CN"/>
              </w:rPr>
              <w:t xml:space="preserve">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CD15930" w14:textId="77777777" w:rsidR="00EB22DC" w:rsidRDefault="00EB22DC" w:rsidP="00EB22DC">
            <w:pPr>
              <w:jc w:val="both"/>
              <w:rPr>
                <w:b/>
                <w:bCs/>
              </w:rPr>
            </w:pPr>
            <w:r>
              <w:rPr>
                <w:b/>
                <w:bCs/>
              </w:rPr>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One slot in every N </w:t>
            </w:r>
            <w:proofErr w:type="gramStart"/>
            <w:r w:rsidRPr="00C677D5">
              <w:rPr>
                <w:lang w:eastAsia="x-none"/>
              </w:rPr>
              <w:t>slots</w:t>
            </w:r>
            <w:proofErr w:type="gramEnd"/>
            <w:r w:rsidRPr="00C677D5">
              <w:rPr>
                <w:lang w:eastAsia="x-none"/>
              </w:rPr>
              <w:t xml:space="preserve">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79" w:name="_Hlk79054602"/>
            <w:r w:rsidRPr="00193DD5">
              <w:rPr>
                <w:i/>
                <w:iCs/>
                <w:szCs w:val="18"/>
              </w:rPr>
              <w:t>SSSG switching should be supported for 120/480/960 kHz SCS</w:t>
            </w:r>
            <w:r>
              <w:rPr>
                <w:i/>
                <w:iCs/>
                <w:szCs w:val="18"/>
              </w:rPr>
              <w:t>.</w:t>
            </w:r>
            <w:bookmarkEnd w:id="79"/>
          </w:p>
          <w:p w14:paraId="7B8C52DE" w14:textId="77777777" w:rsidR="00EC7448" w:rsidRPr="000A2C35" w:rsidRDefault="00EC7448" w:rsidP="00402D0A">
            <w:pPr>
              <w:pStyle w:val="ListParagraph"/>
              <w:numPr>
                <w:ilvl w:val="0"/>
                <w:numId w:val="17"/>
              </w:numPr>
              <w:snapToGrid/>
              <w:spacing w:after="80" w:line="240" w:lineRule="auto"/>
              <w:rPr>
                <w:szCs w:val="18"/>
              </w:rPr>
            </w:pPr>
            <w:r>
              <w:rPr>
                <w:i/>
                <w:iCs/>
                <w:szCs w:val="18"/>
              </w:rPr>
              <w:lastRenderedPageBreak/>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 xml:space="preserve">urther discussion on multi-slot span capabilities, monitoring periodicities, corresponding </w:t>
                  </w:r>
                  <w:proofErr w:type="gramStart"/>
                  <w:r w:rsidRPr="007B51F8">
                    <w:rPr>
                      <w:rFonts w:cs="Calibri"/>
                      <w:sz w:val="20"/>
                      <w:szCs w:val="20"/>
                      <w:lang w:eastAsia="zh-CN"/>
                    </w:rPr>
                    <w:t>number</w:t>
                  </w:r>
                  <w:proofErr w:type="gramEnd"/>
                  <w:r w:rsidRPr="007B51F8">
                    <w:rPr>
                      <w:rFonts w:cs="Calibri"/>
                      <w:sz w:val="20"/>
                      <w:szCs w:val="20"/>
                      <w:lang w:eastAsia="zh-CN"/>
                    </w:rPr>
                    <w:t xml:space="preserve">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241A88B8" w14:textId="77777777" w:rsidR="005437F6" w:rsidRPr="007B51F8" w:rsidRDefault="005437F6" w:rsidP="00402D0A">
            <w:pPr>
              <w:pStyle w:val="ListParagraph"/>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 xml:space="preserve">PDCCH monitoring limited to within </w:t>
            </w:r>
            <w:r>
              <w:rPr>
                <w:rFonts w:ascii="Times New Roman" w:eastAsia="MS Gothic" w:hAnsi="Times New Roman"/>
                <w:b/>
                <w:bCs/>
                <w:szCs w:val="20"/>
                <w:lang w:eastAsia="ja-JP"/>
              </w:rPr>
              <w:t xml:space="preserve">the </w:t>
            </w:r>
            <w:r w:rsidRPr="00562344">
              <w:rPr>
                <w:rFonts w:ascii="Times New Roman" w:eastAsia="MS Gothic" w:hAnsi="Times New Roman"/>
                <w:b/>
                <w:bCs/>
                <w:szCs w:val="20"/>
                <w:lang w:eastAsia="ja-JP"/>
              </w:rPr>
              <w:t>first</w:t>
            </w:r>
            <w:r>
              <w:rPr>
                <w:rFonts w:ascii="Times New Roman" w:eastAsia="MS Gothic" w:hAnsi="Times New Roman"/>
                <w:b/>
                <w:bCs/>
                <w:szCs w:val="20"/>
                <w:lang w:eastAsia="ja-JP"/>
              </w:rPr>
              <w:t xml:space="preserve"> several</w:t>
            </w:r>
            <w:r w:rsidRPr="00562344">
              <w:rPr>
                <w:rFonts w:ascii="Times New Roman" w:eastAsia="MS Gothic" w:hAnsi="Times New Roman"/>
                <w:b/>
                <w:bCs/>
                <w:szCs w:val="20"/>
                <w:lang w:eastAsia="ja-JP"/>
              </w:rPr>
              <w:t xml:space="preserve"> OFDM symbols of a slot</w:t>
            </w:r>
            <w:r>
              <w:rPr>
                <w:rFonts w:ascii="Times New Roman" w:eastAsia="MS Gothic" w:hAnsi="Times New Roman"/>
                <w:b/>
                <w:bCs/>
                <w:szCs w:val="20"/>
                <w:lang w:eastAsia="ja-JP"/>
              </w:rPr>
              <w:t xml:space="preserve"> can be supported as the baseline.</w:t>
            </w:r>
            <w:r w:rsidRPr="00562344">
              <w:rPr>
                <w:rFonts w:ascii="Times New Roman" w:eastAsia="MS Gothic" w:hAnsi="Times New Roman"/>
                <w:b/>
                <w:bCs/>
                <w:szCs w:val="20"/>
                <w:lang w:eastAsia="ja-JP"/>
              </w:rPr>
              <w:t xml:space="preserve"> </w:t>
            </w:r>
            <w:r>
              <w:rPr>
                <w:rFonts w:ascii="Times New Roman" w:eastAsia="MS Gothic"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bookmarkStart w:id="80" w:name="_Hlk83627394"/>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199300DC" w14:textId="77777777" w:rsidR="005437F6" w:rsidRDefault="005437F6" w:rsidP="00DE05DB">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bookmarkEnd w:id="80"/>
          <w:p w14:paraId="2E441F82" w14:textId="77777777" w:rsidR="005437F6" w:rsidRDefault="005437F6" w:rsidP="00DE05DB">
            <w:pPr>
              <w:pStyle w:val="ListParagraph"/>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sidRPr="00CC2721">
              <w:rPr>
                <w:color w:val="000000" w:themeColor="text1"/>
                <w:lang w:eastAsia="ja-JP"/>
              </w:rPr>
              <w:t>X,Y</w:t>
            </w:r>
            <w:proofErr w:type="gramEnd"/>
            <w:r w:rsidRPr="00CC2721">
              <w:rPr>
                <w:color w:val="000000" w:themeColor="text1"/>
                <w:lang w:eastAsia="ja-JP"/>
              </w:rPr>
              <w:t xml:space="preserve">) combinations may be needed. In such cases, SSSG switching among different multi-slot monitoring capacities needs to be considered. </w:t>
            </w:r>
          </w:p>
          <w:p w14:paraId="7CE36E5C" w14:textId="77777777" w:rsidR="005437F6" w:rsidRPr="00CC2721" w:rsidRDefault="005437F6" w:rsidP="005437F6">
            <w:pPr>
              <w:rPr>
                <w:rFonts w:eastAsia="MS Mincho"/>
                <w:color w:val="000000" w:themeColor="text1"/>
                <w:lang w:eastAsia="ja-JP"/>
              </w:rPr>
            </w:pPr>
            <w:r w:rsidRPr="00CC2721">
              <w:rPr>
                <w:color w:val="000000" w:themeColor="text1"/>
                <w:lang w:eastAsia="ja-JP"/>
              </w:rPr>
              <w:lastRenderedPageBreak/>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w:t>
            </w:r>
            <w:proofErr w:type="gramStart"/>
            <w:r w:rsidRPr="00CC2721">
              <w:rPr>
                <w:color w:val="000000" w:themeColor="text1"/>
                <w:lang w:eastAsia="ja-JP"/>
              </w:rPr>
              <w:t>monitoring at all times</w:t>
            </w:r>
            <w:proofErr w:type="gramEnd"/>
            <w:r w:rsidRPr="00CC2721">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sidRPr="00CC2721">
              <w:rPr>
                <w:color w:val="000000" w:themeColor="text1"/>
                <w:lang w:eastAsia="ja-JP"/>
              </w:rPr>
              <w:t>non multi-</w:t>
            </w:r>
            <w:proofErr w:type="gramEnd"/>
            <w:r w:rsidRPr="00CC2721">
              <w:rPr>
                <w:color w:val="000000" w:themeColor="text1"/>
                <w:lang w:eastAsia="ja-JP"/>
              </w:rPr>
              <w:t xml:space="preserve">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 xml:space="preserve">FFS: whether to apply multi-slot PDCCH </w:t>
                  </w:r>
                  <w:proofErr w:type="gramStart"/>
                  <w:r w:rsidRPr="00CC2721">
                    <w:rPr>
                      <w:rFonts w:ascii="Times New Roman" w:hAnsi="Times New Roman" w:cs="Calibri"/>
                      <w:color w:val="000000" w:themeColor="text1"/>
                      <w:sz w:val="20"/>
                      <w:szCs w:val="20"/>
                      <w:lang w:eastAsia="zh-CN" w:bidi="ar-SA"/>
                    </w:rPr>
                    <w:t>monitoring at all times</w:t>
                  </w:r>
                  <w:proofErr w:type="gramEnd"/>
                  <w:r w:rsidRPr="00CC2721">
                    <w:rPr>
                      <w:rFonts w:ascii="Times New Roman" w:hAnsi="Times New Roman" w:cs="Calibri"/>
                      <w:color w:val="000000" w:themeColor="text1"/>
                      <w:sz w:val="20"/>
                      <w:szCs w:val="20"/>
                      <w:lang w:eastAsia="zh-CN" w:bidi="ar-SA"/>
                    </w:rPr>
                    <w:t xml:space="preserve"> and for all search spaces.</w:t>
                  </w:r>
                </w:p>
              </w:tc>
            </w:tr>
          </w:tbl>
          <w:p w14:paraId="64218A2F" w14:textId="77777777" w:rsidR="005437F6" w:rsidRPr="00CC2721" w:rsidRDefault="005437F6" w:rsidP="005437F6">
            <w:pPr>
              <w:rPr>
                <w:color w:val="000000" w:themeColor="text1"/>
                <w:lang w:eastAsia="ja-JP"/>
              </w:rPr>
            </w:pPr>
            <w:r w:rsidRPr="00CC2721">
              <w:rPr>
                <w:rFonts w:eastAsia="MS Mincho"/>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w:t>
            </w:r>
            <w:proofErr w:type="spellStart"/>
            <w:r w:rsidRPr="00CC2721">
              <w:rPr>
                <w:color w:val="000000" w:themeColor="text1"/>
                <w:lang w:eastAsia="ja-JP"/>
              </w:rPr>
              <w:t>gNB</w:t>
            </w:r>
            <w:proofErr w:type="spellEnd"/>
            <w:r w:rsidRPr="00CC2721">
              <w:rPr>
                <w:color w:val="000000" w:themeColor="text1"/>
                <w:lang w:eastAsia="ja-JP"/>
              </w:rPr>
              <w:t xml:space="preserve"> configures each SSS with the associated monitoring capacity index. After SSSG switching is trigged, such as the scheduling needs from </w:t>
            </w:r>
            <w:proofErr w:type="spellStart"/>
            <w:r w:rsidRPr="00CC2721">
              <w:rPr>
                <w:color w:val="000000" w:themeColor="text1"/>
                <w:lang w:eastAsia="ja-JP"/>
              </w:rPr>
              <w:t>gNB</w:t>
            </w:r>
            <w:proofErr w:type="spellEnd"/>
            <w:r w:rsidRPr="00CC2721">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can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3794B19E" w14:textId="39989976" w:rsidR="005437F6" w:rsidRPr="0083675F" w:rsidRDefault="005437F6" w:rsidP="00DE05DB">
            <w:pPr>
              <w:pStyle w:val="ListParagraph"/>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Heading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In fact, for very high SCS value such as 960kHz, even an entire slot for PDCCH can be considered to allow for only single PDCCH monitoring occasion within a 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w:t>
            </w:r>
            <w:proofErr w:type="gramStart"/>
            <w:r w:rsidRPr="00015540">
              <w:rPr>
                <w:rFonts w:asciiTheme="majorBidi" w:hAnsiTheme="majorBidi" w:cstheme="majorBidi"/>
                <w:b/>
                <w:bCs/>
                <w:i/>
                <w:iCs/>
                <w:lang w:eastAsia="zh-CN"/>
              </w:rPr>
              <w:t>and</w:t>
            </w:r>
            <w:r>
              <w:rPr>
                <w:rFonts w:asciiTheme="majorBidi" w:hAnsiTheme="majorBidi" w:cstheme="majorBidi"/>
                <w:b/>
                <w:bCs/>
                <w:i/>
                <w:iCs/>
                <w:lang w:eastAsia="zh-CN"/>
              </w:rPr>
              <w:t>;</w:t>
            </w:r>
            <w:proofErr w:type="gramEnd"/>
          </w:p>
          <w:p w14:paraId="591F5221" w14:textId="77777777" w:rsidR="00A82EAB" w:rsidRPr="00015540"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Batang"/>
                <w:bCs/>
                <w:lang w:val="x-none" w:eastAsia="ko-KR"/>
              </w:rPr>
            </w:pPr>
            <w:r>
              <w:rPr>
                <w:rFonts w:eastAsia="Batang"/>
                <w:lang w:val="x-none" w:eastAsia="ko-KR"/>
              </w:rPr>
              <w:t xml:space="preserve">In RAN1#106-e meeting, above agreement was drawn. </w:t>
            </w:r>
            <w:r w:rsidRPr="00193418">
              <w:rPr>
                <w:rFonts w:eastAsia="Batang"/>
                <w:bCs/>
                <w:lang w:val="x-none" w:eastAsia="ko-KR"/>
              </w:rPr>
              <w:t xml:space="preserve">The multi-slot unit PDCCH monitoring operation </w:t>
            </w:r>
            <w:r>
              <w:rPr>
                <w:rFonts w:eastAsia="Batang"/>
                <w:bCs/>
                <w:lang w:val="x-none" w:eastAsia="ko-KR"/>
              </w:rPr>
              <w:t xml:space="preserve">can </w:t>
            </w:r>
            <w:r w:rsidRPr="00193418">
              <w:rPr>
                <w:rFonts w:eastAsia="Batang"/>
                <w:bCs/>
                <w:lang w:val="x-none" w:eastAsia="ko-KR"/>
              </w:rPr>
              <w:t xml:space="preserve">reduce the implementation burden of the UE in a short symbol/slot length </w:t>
            </w:r>
            <w:r>
              <w:rPr>
                <w:rFonts w:eastAsia="Batang"/>
                <w:bCs/>
                <w:lang w:val="x-none" w:eastAsia="ko-KR"/>
              </w:rPr>
              <w:t>for</w:t>
            </w:r>
            <w:r w:rsidRPr="00193418">
              <w:rPr>
                <w:rFonts w:eastAsia="Batang"/>
                <w:bCs/>
                <w:lang w:val="x-none" w:eastAsia="ko-KR"/>
              </w:rPr>
              <w:t xml:space="preserve"> 480/960 kHz and expect a power </w:t>
            </w:r>
            <w:r>
              <w:rPr>
                <w:rFonts w:eastAsia="Batang"/>
                <w:bCs/>
                <w:lang w:val="x-none" w:eastAsia="ko-KR"/>
              </w:rPr>
              <w:t>saving</w:t>
            </w:r>
            <w:r w:rsidRPr="00193418">
              <w:rPr>
                <w:rFonts w:eastAsia="Batang"/>
                <w:bCs/>
                <w:lang w:val="x-none" w:eastAsia="ko-KR"/>
              </w:rPr>
              <w:t xml:space="preserve"> effect, and is well suited to the multi-PDSCH scheduling operation. In this respect, applying multi-slot monitoring to a specific time or specific SS may reduce its effectiveness.</w:t>
            </w:r>
            <w:r>
              <w:rPr>
                <w:rFonts w:eastAsia="Batang"/>
                <w:bCs/>
                <w:lang w:val="x-none" w:eastAsia="ko-KR"/>
              </w:rPr>
              <w:t xml:space="preserve"> </w:t>
            </w:r>
            <w:r w:rsidRPr="00193418">
              <w:rPr>
                <w:rFonts w:eastAsia="Batang"/>
                <w:bCs/>
                <w:lang w:val="x-none" w:eastAsia="ko-KR"/>
              </w:rPr>
              <w:t xml:space="preserve">We believe that the multi-slot monitoring operation should be applied </w:t>
            </w:r>
            <w:r>
              <w:rPr>
                <w:rFonts w:eastAsia="Batang"/>
                <w:bCs/>
                <w:lang w:val="x-none" w:eastAsia="ko-KR"/>
              </w:rPr>
              <w:t>in initial access procedure as well as connected mode</w:t>
            </w:r>
            <w:r w:rsidRPr="00193418">
              <w:rPr>
                <w:rFonts w:eastAsia="Batang"/>
                <w:bCs/>
                <w:lang w:val="x-none" w:eastAsia="ko-KR"/>
              </w:rPr>
              <w:t xml:space="preserve">, and we prefer not to make an exception to a specific SS set unless a </w:t>
            </w:r>
            <w:r>
              <w:rPr>
                <w:rFonts w:eastAsia="Batang"/>
                <w:bCs/>
                <w:lang w:val="x-none" w:eastAsia="ko-KR"/>
              </w:rPr>
              <w:t>critical</w:t>
            </w:r>
            <w:r w:rsidRPr="00193418">
              <w:rPr>
                <w:rFonts w:eastAsia="Batang"/>
                <w:bCs/>
                <w:lang w:val="x-none" w:eastAsia="ko-KR"/>
              </w:rPr>
              <w:t xml:space="preserve"> </w:t>
            </w:r>
            <w:r>
              <w:rPr>
                <w:rFonts w:eastAsia="Batang"/>
                <w:bCs/>
                <w:lang w:val="x-none" w:eastAsia="ko-KR"/>
              </w:rPr>
              <w:t>issues are identified</w:t>
            </w:r>
            <w:r w:rsidRPr="00193418">
              <w:rPr>
                <w:rFonts w:eastAsia="Batang"/>
                <w:bCs/>
                <w:lang w:val="x-none" w:eastAsia="ko-KR"/>
              </w:rPr>
              <w:t>.</w:t>
            </w:r>
          </w:p>
          <w:p w14:paraId="4113FCEF" w14:textId="77777777" w:rsidR="00507D5F" w:rsidRDefault="00507D5F" w:rsidP="00DE05DB">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660F5DA2" w14:textId="77777777" w:rsidR="00507D5F" w:rsidRDefault="00507D5F" w:rsidP="00507D5F">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value larger than X (or a multiple of X) slots and </w:t>
            </w:r>
            <w:r w:rsidRPr="00D96A44">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7687EE7C" w14:textId="77777777" w:rsidR="00507D5F" w:rsidRDefault="00507D5F" w:rsidP="00507D5F">
            <w:pPr>
              <w:spacing w:before="120" w:line="240" w:lineRule="auto"/>
              <w:ind w:firstLineChars="100" w:firstLine="216"/>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Pr>
                <w:rFonts w:eastAsia="Batang"/>
                <w:b/>
                <w:lang w:eastAsia="ko-KR"/>
              </w:rPr>
              <w:t xml:space="preserve">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Batang"/>
                <w:bCs/>
                <w:lang w:eastAsia="ko-KR"/>
              </w:rPr>
            </w:pPr>
          </w:p>
          <w:p w14:paraId="1FBC2F00" w14:textId="77777777" w:rsidR="00507D5F" w:rsidRDefault="00507D5F" w:rsidP="00507D5F">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 xml:space="preserve">at least </w:t>
            </w:r>
            <w:proofErr w:type="spellStart"/>
            <w:r>
              <w:rPr>
                <w:rFonts w:eastAsia="Batang"/>
                <w:bCs/>
                <w:lang w:eastAsia="ko-KR"/>
              </w:rPr>
              <w:t>P_</w:t>
            </w:r>
            <w:r w:rsidRPr="0064615A">
              <w:rPr>
                <w:rFonts w:eastAsia="Batang"/>
                <w:bCs/>
                <w:lang w:eastAsia="ko-KR"/>
              </w:rPr>
              <w:t>switch</w:t>
            </w:r>
            <w:proofErr w:type="spellEnd"/>
            <w:r w:rsidRPr="0064615A">
              <w:rPr>
                <w:rFonts w:eastAsia="Batang"/>
                <w:bCs/>
                <w:lang w:eastAsia="ko-KR"/>
              </w:rPr>
              <w:t xml:space="preserve">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w:t>
            </w:r>
            <w:r w:rsidRPr="0064615A">
              <w:rPr>
                <w:rFonts w:eastAsia="Batang"/>
                <w:bCs/>
                <w:lang w:eastAsia="ko-KR"/>
              </w:rPr>
              <w:lastRenderedPageBreak/>
              <w:t>boundary</w:t>
            </w:r>
            <w:r>
              <w:rPr>
                <w:rFonts w:eastAsia="Batang"/>
                <w:bCs/>
                <w:lang w:eastAsia="ko-KR"/>
              </w:rPr>
              <w:t xml:space="preserve"> </w:t>
            </w:r>
            <w:proofErr w:type="gramStart"/>
            <w:r>
              <w:rPr>
                <w:rFonts w:eastAsia="Batang"/>
                <w:bCs/>
                <w:lang w:eastAsia="ko-KR"/>
              </w:rPr>
              <w:t>in order to</w:t>
            </w:r>
            <w:proofErr w:type="gramEnd"/>
            <w:r>
              <w:rPr>
                <w:rFonts w:eastAsia="Batang"/>
                <w:bCs/>
                <w:lang w:eastAsia="ko-KR"/>
              </w:rPr>
              <w:t xml:space="preserve"> be compliant with the slot-group</w:t>
            </w:r>
            <w:r w:rsidRPr="0064615A">
              <w:rPr>
                <w:rFonts w:eastAsia="Batang"/>
                <w:bCs/>
                <w:lang w:eastAsia="ko-KR"/>
              </w:rPr>
              <w:t>.</w:t>
            </w:r>
            <w:r>
              <w:rPr>
                <w:rFonts w:eastAsia="Batang"/>
                <w:bCs/>
                <w:lang w:eastAsia="ko-KR"/>
              </w:rPr>
              <w:t xml:space="preserve">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4D085C20" w14:textId="77777777" w:rsidR="00507D5F" w:rsidRDefault="00507D5F" w:rsidP="00507D5F">
            <w:pPr>
              <w:spacing w:before="120" w:line="240" w:lineRule="auto"/>
              <w:ind w:firstLineChars="100" w:firstLine="216"/>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Batang"/>
                <w:bCs/>
                <w:lang w:eastAsia="ko-KR"/>
              </w:rPr>
            </w:pPr>
            <w:r>
              <w:rPr>
                <w:rFonts w:eastAsia="Batang"/>
                <w:lang w:eastAsia="ko-KR"/>
              </w:rPr>
              <w:t xml:space="preserve">For </w:t>
            </w:r>
            <w:r w:rsidRPr="009D6846">
              <w:rPr>
                <w:rFonts w:eastAsia="Batang"/>
                <w:lang w:eastAsia="ko-KR"/>
              </w:rPr>
              <w:t>SSB/CORESET#0</w:t>
            </w:r>
            <w:r>
              <w:rPr>
                <w:rFonts w:eastAsia="Batang"/>
                <w:lang w:eastAsia="ko-KR"/>
              </w:rPr>
              <w:t xml:space="preserve"> </w:t>
            </w:r>
            <w:r w:rsidRPr="009D6846">
              <w:rPr>
                <w:rFonts w:eastAsia="Batang"/>
                <w:lang w:eastAsia="ko-KR"/>
              </w:rPr>
              <w:t xml:space="preserve">multiplexing </w:t>
            </w:r>
            <w:r>
              <w:rPr>
                <w:rFonts w:eastAsia="Batang"/>
                <w:lang w:eastAsia="ko-KR"/>
              </w:rPr>
              <w:t xml:space="preserve">with </w:t>
            </w:r>
            <w:r w:rsidRPr="009D6846">
              <w:rPr>
                <w:rFonts w:eastAsia="Batang"/>
                <w:lang w:eastAsia="ko-KR"/>
              </w:rPr>
              <w:t xml:space="preserve">pattern 1, </w:t>
            </w:r>
            <w:r>
              <w:rPr>
                <w:rFonts w:eastAsia="Batang"/>
                <w:lang w:eastAsia="ko-KR"/>
              </w:rPr>
              <w:t>PDCCH monitoring</w:t>
            </w:r>
            <w:r w:rsidRPr="00BE2970">
              <w:rPr>
                <w:rFonts w:eastAsia="Batang"/>
                <w:lang w:eastAsia="ko-KR"/>
              </w:rPr>
              <w:t xml:space="preserve"> </w:t>
            </w:r>
            <w:r>
              <w:rPr>
                <w:rFonts w:eastAsia="Batang"/>
                <w:lang w:eastAsia="ko-KR"/>
              </w:rPr>
              <w:t xml:space="preserve">of </w:t>
            </w:r>
            <w:r w:rsidRPr="009D6846">
              <w:rPr>
                <w:rFonts w:eastAsia="Batang"/>
                <w:lang w:eastAsia="ko-KR"/>
              </w:rPr>
              <w:t>Type</w:t>
            </w:r>
            <w:r>
              <w:rPr>
                <w:rFonts w:eastAsia="Batang"/>
                <w:lang w:eastAsia="ko-KR"/>
              </w:rPr>
              <w:t>0</w:t>
            </w:r>
            <w:r w:rsidRPr="009D6846">
              <w:rPr>
                <w:rFonts w:eastAsia="Batang"/>
                <w:lang w:eastAsia="ko-KR"/>
              </w:rPr>
              <w:t>-PDCCH CSS set</w:t>
            </w:r>
            <w:r w:rsidRPr="00BE2970">
              <w:rPr>
                <w:rFonts w:eastAsia="Batang"/>
                <w:lang w:eastAsia="ko-KR"/>
              </w:rPr>
              <w:t xml:space="preserve"> </w:t>
            </w:r>
            <w:r w:rsidRPr="009D6846">
              <w:rPr>
                <w:rFonts w:eastAsia="Batang"/>
                <w:lang w:eastAsia="ko-KR"/>
              </w:rPr>
              <w:t>for each SSB index</w:t>
            </w:r>
            <w:r>
              <w:rPr>
                <w:rFonts w:eastAsia="Batang"/>
                <w:lang w:eastAsia="ko-KR"/>
              </w:rPr>
              <w:t xml:space="preserve"> </w:t>
            </w:r>
            <w:r w:rsidRPr="009D6846">
              <w:rPr>
                <w:rFonts w:eastAsia="Batang"/>
                <w:lang w:eastAsia="ko-KR"/>
              </w:rPr>
              <w:t xml:space="preserve">is </w:t>
            </w:r>
            <w:r>
              <w:rPr>
                <w:rFonts w:eastAsia="Batang"/>
                <w:lang w:eastAsia="ko-KR"/>
              </w:rPr>
              <w:t>achieved</w:t>
            </w:r>
            <w:r w:rsidRPr="009D6846">
              <w:rPr>
                <w:rFonts w:eastAsia="Batang"/>
                <w:lang w:eastAsia="ko-KR"/>
              </w:rPr>
              <w:t xml:space="preserve"> in two consecutive slots</w:t>
            </w:r>
            <w:r>
              <w:rPr>
                <w:rFonts w:eastAsia="Batang"/>
                <w:lang w:eastAsia="ko-KR"/>
              </w:rPr>
              <w:t xml:space="preserve">,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sidRPr="009D6846">
              <w:rPr>
                <w:rFonts w:eastAsia="Batang"/>
                <w:lang w:eastAsia="ko-KR"/>
              </w:rPr>
              <w:t>.</w:t>
            </w:r>
            <w:r>
              <w:rPr>
                <w:rFonts w:eastAsia="Batang"/>
                <w:lang w:eastAsia="ko-KR"/>
              </w:rPr>
              <w:t xml:space="preserve"> To avoid PDCCH monitoring over two shortened consecutive slots, PDCCH monitoring over two consecutive slot-groups can be considered for 480kHz and 960kHz. F</w:t>
            </w:r>
            <w:r w:rsidRPr="001F486D">
              <w:rPr>
                <w:rFonts w:eastAsia="Batang"/>
                <w:lang w:eastAsia="ko-KR"/>
              </w:rPr>
              <w:t xml:space="preserve">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sidRPr="001F486D">
              <w:rPr>
                <w:rFonts w:eastAsia="Batang"/>
                <w:lang w:eastAsia="ko-KR"/>
              </w:rPr>
              <w:t xml:space="preserve"> for </w:t>
            </w:r>
            <w:r w:rsidRPr="00D96A44">
              <w:t>Type0-PDCCH CSS set monitoring,</w:t>
            </w:r>
            <w:r w:rsidRPr="001F486D">
              <w:rPr>
                <w:rFonts w:eastAsia="Batang"/>
                <w:lang w:eastAsia="ko-KR"/>
              </w:rPr>
              <w:t xml:space="preserve"> the</w:t>
            </w:r>
            <w:r>
              <w:rPr>
                <w:rFonts w:eastAsia="Batang"/>
                <w:lang w:eastAsia="ko-KR"/>
              </w:rPr>
              <w:t xml:space="preserv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Batang"/>
                <w:i/>
                <w:lang w:eastAsia="ko-KR"/>
              </w:rPr>
              <w:t>M</w:t>
            </w:r>
            <w:r>
              <w:rPr>
                <w:rFonts w:eastAsia="Batang"/>
                <w:lang w:eastAsia="ko-KR"/>
              </w:rPr>
              <w:t xml:space="preserve">=4 for 480 kHz, </w:t>
            </w:r>
            <w:r w:rsidRPr="00E17B11">
              <w:rPr>
                <w:rFonts w:eastAsia="Batang"/>
                <w:i/>
                <w:lang w:eastAsia="ko-KR"/>
              </w:rPr>
              <w:t>M</w:t>
            </w:r>
            <w:r>
              <w:rPr>
                <w:rFonts w:eastAsia="Batang"/>
                <w:lang w:eastAsia="ko-KR"/>
              </w:rPr>
              <w:t>=8 for 960 kHz.</w:t>
            </w:r>
          </w:p>
          <w:p w14:paraId="58E106A7" w14:textId="77777777" w:rsidR="00507D5F" w:rsidRDefault="00507D5F" w:rsidP="00507D5F">
            <w:pPr>
              <w:spacing w:before="120" w:line="240" w:lineRule="auto"/>
              <w:ind w:firstLineChars="100" w:firstLine="216"/>
              <w:rPr>
                <w:rFonts w:eastAsia="Batang"/>
                <w:b/>
                <w:lang w:eastAsia="ko-KR"/>
              </w:rPr>
            </w:pPr>
            <w:r w:rsidRPr="00402D0A">
              <w:rPr>
                <w:rFonts w:eastAsia="Batang"/>
                <w:b/>
                <w:lang w:eastAsia="ko-KR"/>
              </w:rPr>
              <w:t xml:space="preserve">Proposal #7: Multi-slot monitoring of Type0-PDCCH CSS for SSB/CORESET#0 multiplexing pattern 1 should be considered </w:t>
            </w:r>
            <w:r w:rsidRPr="00402D0A">
              <w:rPr>
                <w:rFonts w:eastAsia="Batang" w:hint="eastAsia"/>
                <w:b/>
                <w:lang w:eastAsia="ko-KR"/>
              </w:rPr>
              <w:t>for</w:t>
            </w:r>
            <w:r w:rsidRPr="00402D0A">
              <w:rPr>
                <w:rFonts w:eastAsia="Batang"/>
                <w:b/>
                <w:lang w:eastAsia="ko-KR"/>
              </w:rPr>
              <w:t xml:space="preserve"> 480 kHz or 960 kHz SCS.</w:t>
            </w:r>
          </w:p>
          <w:p w14:paraId="36DB3863" w14:textId="306FD342" w:rsidR="00507D5F" w:rsidRPr="00507D5F" w:rsidRDefault="00507D5F" w:rsidP="00507D5F">
            <w:pPr>
              <w:spacing w:before="120" w:line="240" w:lineRule="auto"/>
              <w:rPr>
                <w:rFonts w:eastAsia="Batang"/>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proofErr w:type="spellStart"/>
            <w:r w:rsidRPr="00F24D2B">
              <w:rPr>
                <w:rFonts w:eastAsiaTheme="minorEastAsia"/>
                <w:i/>
                <w:sz w:val="24"/>
                <w:szCs w:val="24"/>
                <w:lang w:val="en-GB" w:eastAsia="ja-JP"/>
              </w:rPr>
              <w:t>monitoringSlotPeriodicityAndOffset</w:t>
            </w:r>
            <w:proofErr w:type="spellEnd"/>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proofErr w:type="spellStart"/>
            <w:r w:rsidRPr="00F24D2B">
              <w:rPr>
                <w:rFonts w:eastAsiaTheme="minorEastAsia"/>
                <w:i/>
                <w:sz w:val="24"/>
                <w:szCs w:val="24"/>
                <w:lang w:val="en-GB" w:eastAsia="ja-JP"/>
              </w:rPr>
              <w:t>monitoringSymbolsWithinSlot</w:t>
            </w:r>
            <w:proofErr w:type="spellEnd"/>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w:t>
            </w:r>
            <w:proofErr w:type="spellEnd"/>
            <w:r w:rsidRPr="00F24D2B">
              <w:rPr>
                <w:rFonts w:eastAsiaTheme="minorEastAsia"/>
                <w:b/>
                <w:sz w:val="24"/>
                <w:szCs w:val="24"/>
                <w:lang w:val="en-GB" w:eastAsia="ja-JP"/>
              </w:rPr>
              <w:t xml:space="preserv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rPr>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1"/>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Caption"/>
            </w:pPr>
            <w:bookmarkStart w:id="82"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2"/>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Heading3"/>
        <w:jc w:val="both"/>
        <w:rPr>
          <w:lang w:val="en-GB" w:eastAsia="zh-CN"/>
        </w:rPr>
      </w:pPr>
      <w:r>
        <w:rPr>
          <w:lang w:val="en-GB" w:eastAsia="zh-CN"/>
        </w:rPr>
        <w:t>R1-2110110 (</w:t>
      </w:r>
      <w:proofErr w:type="spellStart"/>
      <w:r w:rsidR="008D3956" w:rsidRPr="008D3956">
        <w:rPr>
          <w:lang w:val="en-GB" w:eastAsia="zh-CN"/>
        </w:rPr>
        <w:t>Convida</w:t>
      </w:r>
      <w:proofErr w:type="spellEnd"/>
      <w:r w:rsidR="008D3956" w:rsidRPr="008D3956">
        <w:rPr>
          <w:lang w:val="en-GB" w:eastAsia="zh-CN"/>
        </w:rPr>
        <w:t xml:space="preserve">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object w:dxaOrig="10861" w:dyaOrig="9061" w14:anchorId="0C36193E">
                <v:shape id="_x0000_i1036" type="#_x0000_t75" style="width:444.75pt;height:371.25pt" o:ole="">
                  <v:imagedata r:id="rId42" o:title=""/>
                </v:shape>
                <o:OLEObject Type="Embed" ProgID="Visio.Drawing.15" ShapeID="_x0000_i1036" DrawAspect="Content" ObjectID="_1695477848" r:id="rId43"/>
              </w:object>
            </w:r>
          </w:p>
          <w:p w14:paraId="6687E41B" w14:textId="77777777" w:rsidR="00F03A99" w:rsidRPr="00E66DF8" w:rsidRDefault="00F03A99" w:rsidP="00F03A99">
            <w:pPr>
              <w:tabs>
                <w:tab w:val="left" w:pos="7406"/>
              </w:tabs>
              <w:spacing w:line="360" w:lineRule="auto"/>
              <w:jc w:val="center"/>
              <w:rPr>
                <w:bCs/>
                <w:iCs/>
              </w:rPr>
            </w:pPr>
            <w:bookmarkStart w:id="83"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3"/>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 xml:space="preserve">SCS = 960 </w:t>
            </w:r>
            <w:proofErr w:type="spellStart"/>
            <w:r>
              <w:rPr>
                <w:bCs/>
                <w:iCs/>
              </w:rPr>
              <w:t>KHz</w:t>
            </w:r>
            <w:proofErr w:type="spellEnd"/>
            <w:r>
              <w:rPr>
                <w:bCs/>
                <w:iCs/>
              </w:rPr>
              <w:t xml:space="preserve">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Heading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ListParagraph"/>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ListParagraph"/>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ListParagraph"/>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proofErr w:type="spellStart"/>
            <w:r>
              <w:t>MOs.</w:t>
            </w:r>
            <w:proofErr w:type="spellEnd"/>
          </w:p>
          <w:p w14:paraId="4FF1736C" w14:textId="77777777" w:rsidR="00077143" w:rsidRDefault="00077143" w:rsidP="00077143">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4"/>
            <w:bookmarkEnd w:id="85"/>
            <w:bookmarkEnd w:id="86"/>
          </w:p>
          <w:bookmarkEnd w:id="87"/>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w:t>
            </w:r>
            <w:proofErr w:type="gramStart"/>
            <w:r>
              <w:t>First of all</w:t>
            </w:r>
            <w:proofErr w:type="gramEnd"/>
            <w:r>
              <w:t xml:space="preserve">,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Caption"/>
              <w:spacing w:after="0"/>
              <w:jc w:val="left"/>
            </w:pPr>
            <w:bookmarkStart w:id="88" w:name="_Ref83573348"/>
            <w:bookmarkStart w:id="89" w:name="_Toc83573329"/>
            <w:bookmarkStart w:id="90" w:name="_Toc83587359"/>
            <w:bookmarkStart w:id="91" w:name="_Toc83632385"/>
            <w:bookmarkStart w:id="92"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8"/>
            <w:r>
              <w:t>: The value of Y is no larger than 1 slot:</w:t>
            </w:r>
            <w:bookmarkEnd w:id="89"/>
            <w:bookmarkEnd w:id="90"/>
            <w:bookmarkEnd w:id="91"/>
          </w:p>
          <w:p w14:paraId="6772EE09" w14:textId="77777777" w:rsidR="00077143" w:rsidRPr="00086D6D" w:rsidRDefault="00077143" w:rsidP="00402D0A">
            <w:pPr>
              <w:pStyle w:val="ListParagraph"/>
              <w:numPr>
                <w:ilvl w:val="0"/>
                <w:numId w:val="70"/>
              </w:numPr>
              <w:snapToGrid/>
              <w:spacing w:line="240" w:lineRule="auto"/>
              <w:rPr>
                <w:b/>
                <w:bCs/>
              </w:rPr>
            </w:pPr>
            <w:r w:rsidRPr="00086D6D">
              <w:rPr>
                <w:b/>
                <w:bCs/>
              </w:rPr>
              <w:t>Alt 1: Y = 1 slot</w:t>
            </w:r>
            <w:r>
              <w:rPr>
                <w:b/>
                <w:bCs/>
              </w:rPr>
              <w:t>,</w:t>
            </w:r>
          </w:p>
          <w:p w14:paraId="3F22B001" w14:textId="77777777" w:rsidR="00077143" w:rsidRPr="00086D6D" w:rsidRDefault="00077143" w:rsidP="00402D0A">
            <w:pPr>
              <w:pStyle w:val="ListParagraph"/>
              <w:numPr>
                <w:ilvl w:val="0"/>
                <w:numId w:val="70"/>
              </w:numPr>
              <w:snapToGrid/>
              <w:spacing w:after="120" w:line="240" w:lineRule="auto"/>
              <w:rPr>
                <w:b/>
                <w:bCs/>
              </w:rPr>
            </w:pPr>
            <w:r w:rsidRPr="00086D6D">
              <w:rPr>
                <w:b/>
                <w:bCs/>
              </w:rPr>
              <w:t xml:space="preserve">Alt 2: Y </w:t>
            </w:r>
            <w:r w:rsidRPr="00086D6D">
              <w:rPr>
                <w:rFonts w:hint="eastAsia"/>
                <w:b/>
                <w:bCs/>
              </w:rPr>
              <w:t>≤</w:t>
            </w:r>
            <w:r>
              <w:rPr>
                <w:b/>
                <w:bCs/>
              </w:rPr>
              <w:t xml:space="preserve"> 14 symbols (e.g., Y = 3 symbols).</w:t>
            </w:r>
          </w:p>
          <w:bookmarkEnd w:id="92"/>
          <w:p w14:paraId="1E6913A8" w14:textId="77777777" w:rsidR="007D672A" w:rsidRDefault="007D672A" w:rsidP="00077143">
            <w:pPr>
              <w:pStyle w:val="Caption"/>
              <w:jc w:val="left"/>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Caption"/>
              <w:jc w:val="left"/>
            </w:pPr>
            <w:bookmarkStart w:id="93" w:name="_Toc83573330"/>
            <w:bookmarkStart w:id="94" w:name="_Toc83587360"/>
            <w:bookmarkStart w:id="95" w:name="_Toc83632386"/>
            <w:bookmarkStart w:id="96"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3CF85334" w14:textId="77777777" w:rsidR="000D76E8" w:rsidRDefault="000D76E8" w:rsidP="000D76E8">
            <w:pPr>
              <w:pStyle w:val="Caption"/>
              <w:jc w:val="left"/>
            </w:pPr>
            <w:bookmarkStart w:id="97" w:name="_Toc83573335"/>
            <w:bookmarkStart w:id="98" w:name="_Toc83587365"/>
            <w:bookmarkStart w:id="99" w:name="_Toc83632391"/>
            <w:bookmarkStart w:id="100" w:name="O_2"/>
            <w:bookmarkEnd w:id="96"/>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proofErr w:type="spellStart"/>
            <w:r w:rsidRPr="00086D6D">
              <w:rPr>
                <w:i/>
                <w:iCs/>
              </w:rPr>
              <w:t>searchSpaceZero</w:t>
            </w:r>
            <w:proofErr w:type="spellEnd"/>
            <w:r>
              <w:t xml:space="preserve"> in </w:t>
            </w:r>
            <w:r w:rsidRPr="00086D6D">
              <w:rPr>
                <w:i/>
                <w:iCs/>
              </w:rPr>
              <w:t>PDCCH-</w:t>
            </w:r>
            <w:proofErr w:type="spellStart"/>
            <w:r w:rsidRPr="00086D6D">
              <w:rPr>
                <w:i/>
                <w:iCs/>
              </w:rPr>
              <w:t>ConfigCommon</w:t>
            </w:r>
            <w:proofErr w:type="spellEnd"/>
            <w:r>
              <w:t xml:space="preserve">, as well as other common search spaces than SS set #0 configured by </w:t>
            </w:r>
            <w:proofErr w:type="spellStart"/>
            <w:r w:rsidRPr="00086D6D">
              <w:rPr>
                <w:i/>
                <w:iCs/>
              </w:rPr>
              <w:t>commonSearchSpaceList</w:t>
            </w:r>
            <w:proofErr w:type="spellEnd"/>
            <w:r>
              <w:t xml:space="preserve"> in </w:t>
            </w:r>
            <w:r w:rsidRPr="00086D6D">
              <w:rPr>
                <w:i/>
                <w:iCs/>
              </w:rPr>
              <w:t>PDCCH-</w:t>
            </w:r>
            <w:proofErr w:type="spellStart"/>
            <w:r w:rsidRPr="00086D6D">
              <w:rPr>
                <w:i/>
                <w:iCs/>
              </w:rPr>
              <w:t>ConfigCommon</w:t>
            </w:r>
            <w:proofErr w:type="spellEnd"/>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proofErr w:type="spellStart"/>
            <w:r w:rsidRPr="008D5A92">
              <w:rPr>
                <w:i/>
                <w:iCs/>
              </w:rPr>
              <w:t>commonSearchSpaceList</w:t>
            </w:r>
            <w:proofErr w:type="spellEnd"/>
            <w:r>
              <w:t xml:space="preserve"> in </w:t>
            </w:r>
            <w:r w:rsidRPr="008D5A92">
              <w:rPr>
                <w:i/>
                <w:iCs/>
              </w:rPr>
              <w:t>PDCCH-</w:t>
            </w:r>
            <w:proofErr w:type="spellStart"/>
            <w:r w:rsidRPr="008D5A92">
              <w:rPr>
                <w:i/>
                <w:iCs/>
              </w:rPr>
              <w:t>ConfigCommon</w:t>
            </w:r>
            <w:proofErr w:type="spellEnd"/>
            <w:r w:rsidRPr="00086D6D">
              <w:t>)</w:t>
            </w:r>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0D76E8" w:rsidP="000D76E8">
            <w:r>
              <w:object w:dxaOrig="20581" w:dyaOrig="8866" w14:anchorId="083858DC">
                <v:shape id="_x0000_i1037" type="#_x0000_t75" style="width:498pt;height:214.5pt" o:ole="">
                  <v:imagedata r:id="rId44" o:title=""/>
                </v:shape>
                <o:OLEObject Type="Embed" ProgID="Visio.Drawing.15" ShapeID="_x0000_i1037" DrawAspect="Content" ObjectID="_1695477849" r:id="rId45"/>
              </w:object>
            </w:r>
          </w:p>
          <w:p w14:paraId="50FAA8DE" w14:textId="77777777" w:rsidR="000D76E8" w:rsidRDefault="000D76E8" w:rsidP="000D76E8">
            <w:pPr>
              <w:pStyle w:val="Caption"/>
            </w:pPr>
            <w:bookmarkStart w:id="101"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1"/>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w:t>
            </w:r>
            <w:proofErr w:type="gramStart"/>
            <w:r>
              <w:t>CSS MOs</w:t>
            </w:r>
            <w:proofErr w:type="gramEnd"/>
            <w:r>
              <w:t xml:space="preserve">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w:t>
            </w:r>
            <w:proofErr w:type="gramStart"/>
            <w:r>
              <w:t>actually monitored</w:t>
            </w:r>
            <w:proofErr w:type="gramEnd"/>
            <w:r>
              <w:t xml:space="preserve"> based on another rule or signaling, which may include:</w:t>
            </w:r>
          </w:p>
          <w:p w14:paraId="36F7F58C" w14:textId="77777777" w:rsidR="000D76E8" w:rsidRDefault="000D76E8" w:rsidP="00402D0A">
            <w:pPr>
              <w:pStyle w:val="ListParagraph"/>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ListParagraph"/>
              <w:numPr>
                <w:ilvl w:val="0"/>
                <w:numId w:val="3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7D801C75" w14:textId="77777777" w:rsidR="000D76E8" w:rsidRDefault="000D76E8" w:rsidP="00402D0A">
            <w:pPr>
              <w:pStyle w:val="ListParagraph"/>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ListParagraph"/>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aforementioned CSS</w:t>
            </w:r>
            <w:proofErr w:type="gramEnd"/>
            <w:r>
              <w:t xml:space="preserve">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Caption"/>
              <w:spacing w:after="0"/>
            </w:pPr>
            <w:bookmarkStart w:id="102" w:name="_Toc68261800"/>
            <w:bookmarkStart w:id="103" w:name="_Toc68262097"/>
            <w:bookmarkStart w:id="104" w:name="_Toc68262117"/>
            <w:bookmarkStart w:id="105" w:name="_Toc68262157"/>
            <w:bookmarkStart w:id="106" w:name="_Toc68262203"/>
            <w:bookmarkStart w:id="107" w:name="_Toc68262216"/>
            <w:bookmarkStart w:id="108" w:name="_Toc68262237"/>
            <w:bookmarkStart w:id="109" w:name="_Toc68262270"/>
            <w:bookmarkStart w:id="110" w:name="_Toc68262408"/>
            <w:bookmarkStart w:id="111" w:name="_Toc68528598"/>
            <w:bookmarkStart w:id="112" w:name="_Toc68530789"/>
            <w:bookmarkStart w:id="113" w:name="_Toc68530838"/>
            <w:bookmarkStart w:id="114" w:name="_Toc68552635"/>
            <w:bookmarkStart w:id="115" w:name="_Toc68608207"/>
            <w:bookmarkStart w:id="116" w:name="_Toc68608257"/>
            <w:bookmarkStart w:id="117" w:name="_Toc68608269"/>
            <w:bookmarkStart w:id="118" w:name="_Toc78736003"/>
            <w:bookmarkStart w:id="119" w:name="_Toc79099659"/>
            <w:bookmarkStart w:id="120" w:name="_Toc79147720"/>
            <w:bookmarkStart w:id="121" w:name="_Toc83573332"/>
            <w:bookmarkStart w:id="122" w:name="_Toc83587362"/>
            <w:bookmarkStart w:id="123" w:name="_Toc83632388"/>
            <w:bookmarkStart w:id="124" w:name="P_8"/>
            <w:r>
              <w:t xml:space="preserve">Proposal </w:t>
            </w:r>
            <w:r>
              <w:fldChar w:fldCharType="begin"/>
            </w:r>
            <w:r>
              <w:instrText xml:space="preserve"> SEQ Proposal \* ARABIC </w:instrText>
            </w:r>
            <w:r>
              <w:fldChar w:fldCharType="separate"/>
            </w:r>
            <w:r>
              <w:rPr>
                <w:noProof/>
              </w:rPr>
              <w:t>8</w:t>
            </w:r>
            <w:r>
              <w:rPr>
                <w:noProof/>
              </w:rPr>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5FEB8BBE" w14:textId="77777777" w:rsidR="000D76E8" w:rsidRPr="008474C2" w:rsidRDefault="000D76E8" w:rsidP="00402D0A">
            <w:pPr>
              <w:pStyle w:val="Caption"/>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proofErr w:type="spellStart"/>
            <w:r w:rsidRPr="008D5A92">
              <w:rPr>
                <w:i/>
                <w:iCs/>
              </w:rPr>
              <w:t>searchSpaceZero</w:t>
            </w:r>
            <w:proofErr w:type="spellEnd"/>
            <w:r>
              <w:t xml:space="preserve"> in </w:t>
            </w:r>
            <w:r w:rsidRPr="008D5A92">
              <w:rPr>
                <w:i/>
                <w:iCs/>
              </w:rPr>
              <w:t>PDCCH-</w:t>
            </w:r>
            <w:proofErr w:type="spellStart"/>
            <w:r w:rsidRPr="008D5A92">
              <w:rPr>
                <w:i/>
                <w:iCs/>
              </w:rPr>
              <w:t>ConfigCommon</w:t>
            </w:r>
            <w:proofErr w:type="spellEnd"/>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proofErr w:type="spellStart"/>
            <w:r w:rsidRPr="00086D6D">
              <w:rPr>
                <w:i/>
                <w:iCs/>
              </w:rPr>
              <w:t>commonSearchSpaceList</w:t>
            </w:r>
            <w:proofErr w:type="spellEnd"/>
            <w:r w:rsidRPr="001F5414">
              <w:t xml:space="preserve"> in </w:t>
            </w:r>
            <w:r w:rsidRPr="00086D6D">
              <w:rPr>
                <w:i/>
                <w:iCs/>
              </w:rPr>
              <w:t>PDCCH-</w:t>
            </w:r>
            <w:proofErr w:type="spellStart"/>
            <w:r w:rsidRPr="00086D6D">
              <w:rPr>
                <w:i/>
                <w:iCs/>
              </w:rPr>
              <w:t>ConfigCommon</w:t>
            </w:r>
            <w:proofErr w:type="spellEnd"/>
            <w:r>
              <w:t>)</w:t>
            </w:r>
            <w:r w:rsidRPr="001F5414">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6A5CE6FD" w14:textId="77777777" w:rsidR="000D76E8" w:rsidRDefault="000D76E8" w:rsidP="000D76E8"/>
          <w:p w14:paraId="0916787E" w14:textId="77777777" w:rsidR="000D76E8" w:rsidRDefault="000D76E8" w:rsidP="000D76E8"/>
          <w:p w14:paraId="3E192190" w14:textId="77777777" w:rsidR="000D76E8" w:rsidRDefault="000D76E8" w:rsidP="000D76E8">
            <w:pPr>
              <w:jc w:val="center"/>
            </w:pPr>
            <w:r>
              <w:object w:dxaOrig="19636" w:dyaOrig="2492" w14:anchorId="74B5A4D2">
                <v:shape id="_x0000_i1038" type="#_x0000_t75" style="width:486.75pt;height:62.25pt" o:ole="">
                  <v:imagedata r:id="rId46" o:title=""/>
                </v:shape>
                <o:OLEObject Type="Embed" ProgID="Visio.Drawing.15" ShapeID="_x0000_i1038" DrawAspect="Content" ObjectID="_1695477850" r:id="rId47"/>
              </w:object>
            </w:r>
          </w:p>
          <w:p w14:paraId="65295618" w14:textId="77777777" w:rsidR="000D76E8" w:rsidRDefault="000D76E8" w:rsidP="000D76E8">
            <w:pPr>
              <w:pStyle w:val="Caption"/>
            </w:pPr>
            <w:bookmarkStart w:id="125"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5"/>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4BCDA77B" w:rsidR="009C66AE" w:rsidRDefault="009C66AE" w:rsidP="009C66AE">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ListParagraph"/>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sidRPr="006808A9">
              <w:rPr>
                <w:rFonts w:eastAsia="SimSun"/>
                <w:color w:val="000000"/>
              </w:rPr>
              <w:t>SearchSpaceZero</w:t>
            </w:r>
            <w:proofErr w:type="spellEnd"/>
            <w:r w:rsidRPr="006808A9">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ListParagraph"/>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proofErr w:type="spellStart"/>
            <w:r>
              <w:rPr>
                <w:bCs/>
              </w:rPr>
              <w:t>gNB</w:t>
            </w:r>
            <w:proofErr w:type="spellEnd"/>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proofErr w:type="spellStart"/>
            <w:r>
              <w:rPr>
                <w:i/>
              </w:rPr>
              <w:t>m</w:t>
            </w:r>
            <w:r w:rsidRPr="007D5B32">
              <w:rPr>
                <w:i/>
              </w:rPr>
              <w:t>onitoringCapabilityConfig</w:t>
            </w:r>
            <w:proofErr w:type="spellEnd"/>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0" w:dyaOrig="340" w14:anchorId="49211344">
                <v:shape id="_x0000_i1039" type="#_x0000_t75" style="width:45pt;height:17.25pt" o:ole="">
                  <v:imagedata r:id="rId48" o:title=""/>
                </v:shape>
                <o:OLEObject Type="Embed" ProgID="Equation.KSEE3" ShapeID="_x0000_i1039" DrawAspect="Content" ObjectID="_1695477851" r:id="rId4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0" w:dyaOrig="340" w14:anchorId="14ED03FA">
                <v:shape id="_x0000_i1040" type="#_x0000_t75" style="width:45pt;height:17.25pt" o:ole="">
                  <v:imagedata r:id="rId48" o:title=""/>
                </v:shape>
                <o:OLEObject Type="Embed" ProgID="Equation.KSEE3" ShapeID="_x0000_i1040" DrawAspect="Content" ObjectID="_1695477852"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BodyText"/>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Heading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BodyText"/>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BodyText"/>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8"/>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 xml:space="preserve">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w:t>
            </w:r>
            <w:proofErr w:type="gramStart"/>
            <w:r w:rsidRPr="00921FAB">
              <w:rPr>
                <w:b/>
              </w:rPr>
              <w:t>slot-based</w:t>
            </w:r>
            <w:proofErr w:type="gramEnd"/>
            <w:r w:rsidRPr="00921FAB">
              <w:rPr>
                <w:b/>
              </w:rPr>
              <w:t xml:space="preserve"> PDCCH monitoring capability case, PDCCH candidates could be allocated to multiple slots in granularity of SS and slot</w:t>
            </w:r>
            <w:r>
              <w:rPr>
                <w:b/>
              </w:rPr>
              <w:t>.</w:t>
            </w:r>
            <w:bookmarkEnd w:id="129"/>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BodyText"/>
              <w:numPr>
                <w:ilvl w:val="0"/>
                <w:numId w:val="42"/>
              </w:numPr>
              <w:autoSpaceDE/>
              <w:autoSpaceDN/>
              <w:adjustRightInd/>
              <w:snapToGrid/>
              <w:jc w:val="both"/>
            </w:pPr>
            <w:r>
              <w:t>480 kHz SCS with window size of X=4</w:t>
            </w:r>
          </w:p>
          <w:p w14:paraId="4CE81386" w14:textId="77777777" w:rsidR="00787256" w:rsidRPr="00F27BA4" w:rsidRDefault="00060E38"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060E38"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BodyText"/>
              <w:numPr>
                <w:ilvl w:val="0"/>
                <w:numId w:val="42"/>
              </w:numPr>
              <w:autoSpaceDE/>
              <w:autoSpaceDN/>
              <w:adjustRightInd/>
              <w:snapToGrid/>
              <w:jc w:val="both"/>
            </w:pPr>
            <w:r>
              <w:t>960 kHz SCS with window size of X=8</w:t>
            </w:r>
          </w:p>
          <w:p w14:paraId="503B8AE3" w14:textId="77777777" w:rsidR="00787256" w:rsidRPr="004B2E9F" w:rsidRDefault="00060E38"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060E38"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BodyText"/>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 xml:space="preserve">Proposal 1: Support </w:t>
            </w:r>
            <w:proofErr w:type="gramStart"/>
            <w:r w:rsidRPr="00E408D6">
              <w:rPr>
                <w:b/>
                <w:u w:val="single"/>
              </w:rPr>
              <w:t>slot-based</w:t>
            </w:r>
            <w:proofErr w:type="gramEnd"/>
            <w:r w:rsidRPr="00E408D6">
              <w:rPr>
                <w:b/>
                <w:u w:val="single"/>
              </w:rPr>
              <w:t xml:space="preserve"> PDCCH monitoring for 480</w:t>
            </w:r>
            <w:r>
              <w:rPr>
                <w:b/>
                <w:u w:val="single"/>
              </w:rPr>
              <w:t xml:space="preserve"> </w:t>
            </w:r>
            <w:proofErr w:type="spellStart"/>
            <w:r w:rsidRPr="00E408D6">
              <w:rPr>
                <w:b/>
                <w:u w:val="single"/>
              </w:rPr>
              <w:t>KHz</w:t>
            </w:r>
            <w:proofErr w:type="spellEnd"/>
            <w:r w:rsidRPr="00E408D6">
              <w:rPr>
                <w:b/>
                <w:u w:val="single"/>
              </w:rPr>
              <w:t xml:space="preserve"> and 960</w:t>
            </w:r>
            <w:r>
              <w:rPr>
                <w:b/>
                <w:u w:val="single"/>
              </w:rPr>
              <w:t xml:space="preserve"> </w:t>
            </w:r>
            <w:proofErr w:type="spellStart"/>
            <w:r w:rsidRPr="00E408D6">
              <w:rPr>
                <w:b/>
                <w:u w:val="single"/>
              </w:rPr>
              <w:t>KHz</w:t>
            </w:r>
            <w:proofErr w:type="spellEnd"/>
            <w:r w:rsidRPr="00E408D6">
              <w:rPr>
                <w:b/>
                <w:u w:val="single"/>
              </w:rPr>
              <w:t xml:space="preserve">,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zh-CN"/>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zh-CN"/>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zh-CN"/>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zh-CN"/>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A9754C" w:rsidP="00A9754C">
            <w:pPr>
              <w:jc w:val="center"/>
            </w:pPr>
            <w:r>
              <w:object w:dxaOrig="14941" w:dyaOrig="3204" w14:anchorId="6408B851">
                <v:shape id="_x0000_i1041" type="#_x0000_t75" style="width:481.5pt;height:103.5pt" o:ole="">
                  <v:imagedata r:id="rId55" o:title=""/>
                </v:shape>
                <o:OLEObject Type="Embed" ProgID="Visio.Drawing.15" ShapeID="_x0000_i1041" DrawAspect="Content" ObjectID="_1695477853" r:id="rId56"/>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proofErr w:type="spellStart"/>
            <w:r>
              <w:t>gNB</w:t>
            </w:r>
            <w:proofErr w:type="spellEnd"/>
            <w:r>
              <w:t xml:space="preserve">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w:t>
            </w:r>
            <w:proofErr w:type="spellStart"/>
            <w:r>
              <w:rPr>
                <w:lang w:val="en-GB" w:eastAsia="x-none"/>
              </w:rPr>
              <w:t>PCell</w:t>
            </w:r>
            <w:proofErr w:type="spellEnd"/>
            <w:r>
              <w:rPr>
                <w:lang w:val="en-GB" w:eastAsia="x-none"/>
              </w:rPr>
              <w:t>/</w:t>
            </w:r>
            <w:proofErr w:type="spellStart"/>
            <w:r>
              <w:rPr>
                <w:lang w:val="en-GB" w:eastAsia="x-none"/>
              </w:rPr>
              <w:t>PSCell</w:t>
            </w:r>
            <w:proofErr w:type="spellEnd"/>
            <w:r>
              <w:rPr>
                <w:lang w:val="en-GB" w:eastAsia="x-none"/>
              </w:rPr>
              <w:t xml:space="preserve">. Therefore, it is up to </w:t>
            </w:r>
            <w:proofErr w:type="spellStart"/>
            <w:r>
              <w:rPr>
                <w:lang w:val="en-GB" w:eastAsia="x-none"/>
              </w:rPr>
              <w:t>gNB</w:t>
            </w:r>
            <w:proofErr w:type="spellEnd"/>
            <w:r>
              <w:rPr>
                <w:lang w:val="en-GB" w:eastAsia="x-none"/>
              </w:rPr>
              <w:t xml:space="preserve"> to guarantee that CSS sets are properly configured. One thing to note is that multiple slots in a X-slot group may contain MOs for a CSS set subject to </w:t>
            </w:r>
            <w:proofErr w:type="spellStart"/>
            <w:r>
              <w:rPr>
                <w:lang w:val="en-GB" w:eastAsia="x-none"/>
              </w:rPr>
              <w:t>gNB</w:t>
            </w:r>
            <w:proofErr w:type="spellEnd"/>
            <w:r>
              <w:rPr>
                <w:lang w:val="en-GB" w:eastAsia="x-none"/>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xml:space="preserve">,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w:t>
            </w:r>
            <w:r w:rsidRPr="00560ABE">
              <w:rPr>
                <w:rFonts w:eastAsia="Batang"/>
                <w:lang w:eastAsia="ko-KR"/>
              </w:rPr>
              <w:t xml:space="preserve">if </w:t>
            </w:r>
            <w:r>
              <w:rPr>
                <w:rFonts w:eastAsia="Batang" w:hint="eastAsia"/>
                <w:lang w:eastAsia="ko-KR"/>
              </w:rPr>
              <w:t xml:space="preserve">the </w:t>
            </w:r>
            <w:r w:rsidRPr="00560ABE">
              <w:rPr>
                <w:rFonts w:eastAsia="Batang"/>
                <w:lang w:eastAsia="ko-KR"/>
              </w:rPr>
              <w:t>total number of BDs</w:t>
            </w:r>
            <w:r>
              <w:rPr>
                <w:rFonts w:eastAsia="Batang"/>
                <w:lang w:eastAsia="ko-KR"/>
              </w:rPr>
              <w:t xml:space="preserve"> (or </w:t>
            </w:r>
            <w:r w:rsidRPr="00560ABE">
              <w:rPr>
                <w:rFonts w:eastAsia="Batang"/>
                <w:lang w:eastAsia="ko-KR"/>
              </w:rPr>
              <w:t>CCEs</w:t>
            </w:r>
            <w:r>
              <w:rPr>
                <w:rFonts w:eastAsia="Batang"/>
                <w:lang w:eastAsia="ko-KR"/>
              </w:rPr>
              <w:t>)</w:t>
            </w:r>
            <w:r w:rsidRPr="00560ABE">
              <w:rPr>
                <w:rFonts w:eastAsia="Batang"/>
                <w:lang w:eastAsia="ko-KR"/>
              </w:rPr>
              <w:t xml:space="preserve"> exceed</w:t>
            </w:r>
            <w:r>
              <w:rPr>
                <w:rFonts w:eastAsia="Batang"/>
                <w:lang w:eastAsia="ko-KR"/>
              </w:rPr>
              <w:t>s</w:t>
            </w:r>
            <w:r w:rsidRPr="00560ABE">
              <w:rPr>
                <w:rFonts w:eastAsia="Batang"/>
                <w:lang w:eastAsia="ko-KR"/>
              </w:rPr>
              <w:t xml:space="preserve"> the corresponding maximum number, </w:t>
            </w:r>
            <w:r>
              <w:rPr>
                <w:rFonts w:eastAsia="Batang"/>
                <w:lang w:eastAsia="ko-KR"/>
              </w:rPr>
              <w:t>the</w:t>
            </w:r>
            <w:r w:rsidRPr="00560ABE">
              <w:rPr>
                <w:rFonts w:eastAsia="Batang"/>
                <w:lang w:eastAsia="ko-KR"/>
              </w:rPr>
              <w:t xml:space="preserve"> same principle as in Rel-15 can be reused, </w:t>
            </w:r>
            <w:proofErr w:type="gramStart"/>
            <w:r w:rsidRPr="00560ABE">
              <w:rPr>
                <w:rFonts w:eastAsia="Batang"/>
                <w:lang w:eastAsia="ko-KR"/>
              </w:rPr>
              <w:t>i.e.</w:t>
            </w:r>
            <w:proofErr w:type="gramEnd"/>
            <w:r w:rsidRPr="00560ABE">
              <w:rPr>
                <w:rFonts w:eastAsia="Batang"/>
                <w:lang w:eastAsia="ko-KR"/>
              </w:rPr>
              <w:t xml:space="preserve"> a USS set</w:t>
            </w:r>
            <w:r>
              <w:rPr>
                <w:rFonts w:eastAsia="Batang"/>
                <w:lang w:eastAsia="ko-KR"/>
              </w:rPr>
              <w:t>(s)</w:t>
            </w:r>
            <w:r w:rsidRPr="00560ABE">
              <w:rPr>
                <w:rFonts w:eastAsia="Batang"/>
                <w:lang w:eastAsia="ko-KR"/>
              </w:rPr>
              <w:t xml:space="preserve"> with </w:t>
            </w:r>
            <w:r>
              <w:rPr>
                <w:rFonts w:eastAsia="Batang"/>
                <w:lang w:eastAsia="ko-KR"/>
              </w:rPr>
              <w:t xml:space="preserve">the </w:t>
            </w:r>
            <w:r w:rsidRPr="00560ABE">
              <w:rPr>
                <w:rFonts w:eastAsia="Batang"/>
                <w:lang w:eastAsia="ko-KR"/>
              </w:rPr>
              <w:t>high</w:t>
            </w:r>
            <w:r>
              <w:rPr>
                <w:rFonts w:eastAsia="Batang"/>
                <w:lang w:eastAsia="ko-KR"/>
              </w:rPr>
              <w:t>est</w:t>
            </w:r>
            <w:r w:rsidRPr="00560ABE">
              <w:rPr>
                <w:rFonts w:eastAsia="Batang"/>
                <w:lang w:eastAsia="ko-KR"/>
              </w:rPr>
              <w:t xml:space="preserve"> SS set index</w:t>
            </w:r>
            <w:r>
              <w:rPr>
                <w:rFonts w:eastAsia="Batang"/>
                <w:lang w:eastAsia="ko-KR"/>
              </w:rPr>
              <w:t>(es)</w:t>
            </w:r>
            <w:r w:rsidRPr="00560ABE">
              <w:rPr>
                <w:rFonts w:eastAsia="Batang"/>
                <w:lang w:eastAsia="ko-KR"/>
              </w:rPr>
              <w:t xml:space="preserve"> is dropped</w:t>
            </w:r>
            <w:r>
              <w:rPr>
                <w:rFonts w:eastAsia="Batang"/>
                <w:lang w:eastAsia="ko-KR"/>
              </w:rPr>
              <w:t xml:space="preserve">. In addition, since BD/CCE budget would be handled in unit of slot-group, additional dropping rules </w:t>
            </w:r>
            <w:r w:rsidRPr="00190FF7">
              <w:rPr>
                <w:rFonts w:eastAsia="Batang"/>
                <w:lang w:eastAsia="ko-KR"/>
              </w:rPr>
              <w:t xml:space="preserve">may be </w:t>
            </w:r>
            <w:r>
              <w:rPr>
                <w:rFonts w:eastAsia="Batang"/>
                <w:lang w:eastAsia="ko-KR"/>
              </w:rPr>
              <w:t>considered</w:t>
            </w:r>
            <w:r w:rsidRPr="00190FF7">
              <w:rPr>
                <w:rFonts w:eastAsia="Batang"/>
                <w:lang w:eastAsia="ko-KR"/>
              </w:rPr>
              <w:t xml:space="preserve">, </w:t>
            </w:r>
            <w:r>
              <w:rPr>
                <w:rFonts w:eastAsia="Batang"/>
                <w:lang w:eastAsia="ko-KR"/>
              </w:rPr>
              <w:t xml:space="preserve">e.g., by applying </w:t>
            </w:r>
            <w:r w:rsidRPr="00190FF7">
              <w:rPr>
                <w:rFonts w:eastAsia="Batang"/>
                <w:lang w:eastAsia="ko-KR"/>
              </w:rPr>
              <w:t xml:space="preserve">dropping </w:t>
            </w:r>
            <w:r>
              <w:rPr>
                <w:rFonts w:eastAsia="Batang"/>
                <w:lang w:eastAsia="ko-KR"/>
              </w:rPr>
              <w:t>rules in slot-by-slot manner within a slot group or by applying dropping rules considering all SS set indexes in all slots within a slot group</w:t>
            </w:r>
            <w:r w:rsidRPr="00190FF7">
              <w:rPr>
                <w:rFonts w:eastAsia="Batang"/>
                <w:lang w:eastAsia="ko-KR"/>
              </w:rPr>
              <w:t>.</w:t>
            </w:r>
            <w:r>
              <w:rPr>
                <w:rFonts w:eastAsia="Batang"/>
                <w:lang w:eastAsia="ko-KR"/>
              </w:rPr>
              <w:t xml:space="preserve"> </w:t>
            </w:r>
          </w:p>
          <w:p w14:paraId="27285625" w14:textId="77777777" w:rsidR="00507D5F" w:rsidRDefault="00507D5F" w:rsidP="00DE05DB">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w:t>
            </w:r>
            <w:proofErr w:type="gramStart"/>
            <w:r w:rsidRPr="00525999">
              <w:rPr>
                <w:i/>
                <w:iCs/>
              </w:rPr>
              <w:t>as  in</w:t>
            </w:r>
            <w:proofErr w:type="gramEnd"/>
            <w:r w:rsidRPr="00525999">
              <w:rPr>
                <w:i/>
                <w:iCs/>
              </w:rPr>
              <w:t xml:space="preserve">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Caption"/>
              <w:keepNext/>
            </w:pPr>
            <w:bookmarkStart w:id="135"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w:t>
            </w:r>
            <w:proofErr w:type="gramStart"/>
            <w:r w:rsidRPr="00525999">
              <w:rPr>
                <w:i/>
                <w:iCs/>
              </w:rPr>
              <w:t>and  the</w:t>
            </w:r>
            <w:proofErr w:type="gramEnd"/>
            <w:r w:rsidRPr="00525999">
              <w:rPr>
                <w:i/>
                <w:iCs/>
              </w:rPr>
              <w:t xml:space="preserv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Caption"/>
              <w:keepNext/>
            </w:pPr>
            <w:bookmarkStart w:id="136"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(X,Y)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Heading3"/>
        <w:jc w:val="both"/>
        <w:rPr>
          <w:lang w:val="en-GB" w:eastAsia="zh-CN"/>
        </w:rPr>
      </w:pPr>
      <w:r>
        <w:rPr>
          <w:lang w:val="en-GB" w:eastAsia="zh-CN"/>
        </w:rPr>
        <w:t>R1-2110110 (</w:t>
      </w:r>
      <w:proofErr w:type="spellStart"/>
      <w:r>
        <w:rPr>
          <w:lang w:val="en-GB" w:eastAsia="zh-CN"/>
        </w:rPr>
        <w:t>Convida</w:t>
      </w:r>
      <w:proofErr w:type="spellEnd"/>
      <w:r w:rsidR="00F551D1">
        <w:rPr>
          <w:lang w:val="en-GB" w:eastAsia="zh-CN"/>
        </w:rPr>
        <w:t xml:space="preserve">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 xml:space="preserve">The UE can be configured by the </w:t>
            </w:r>
            <w:proofErr w:type="spellStart"/>
            <w:r w:rsidRPr="001D1544">
              <w:t>gNB</w:t>
            </w:r>
            <w:proofErr w:type="spellEnd"/>
            <w:r w:rsidRPr="001D1544">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xml:space="preserve">. Therefore, UE behavior can be like legacy NR specification when there is an overbooking. For example, the UE and </w:t>
            </w:r>
            <w:proofErr w:type="spellStart"/>
            <w:r w:rsidRPr="001D1544">
              <w:t>gNB</w:t>
            </w:r>
            <w:proofErr w:type="spellEnd"/>
            <w:r w:rsidRPr="001D1544">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Caption"/>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BodyText"/>
            </w:pPr>
            <w:r w:rsidRPr="00B56CEC">
              <w:t>In Rel</w:t>
            </w:r>
            <w:r>
              <w:t xml:space="preserve">-15/16, </w:t>
            </w:r>
            <w:proofErr w:type="spellStart"/>
            <w:r>
              <w:t>gNB</w:t>
            </w:r>
            <w:proofErr w:type="spellEnd"/>
            <w:r>
              <w:t xml:space="preserve"> </w:t>
            </w:r>
            <w:proofErr w:type="gramStart"/>
            <w:r>
              <w:t>is allowed to</w:t>
            </w:r>
            <w:proofErr w:type="gramEnd"/>
            <w:r>
              <w:t xml:space="preserve">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w:t>
            </w:r>
            <w:proofErr w:type="spellStart"/>
            <w:r>
              <w:t>gNB</w:t>
            </w:r>
            <w:proofErr w:type="spellEnd"/>
            <w:r>
              <w:t xml:space="preserve">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BodyText"/>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Heading2"/>
      </w:pPr>
      <w:r>
        <w:t xml:space="preserve">Topic A4: PDCCH Extensions for </w:t>
      </w:r>
      <w:proofErr w:type="gramStart"/>
      <w:r>
        <w:t>e.g.</w:t>
      </w:r>
      <w:proofErr w:type="gramEnd"/>
      <w:r>
        <w:t xml:space="preserve"> Coverage, Reliability</w:t>
      </w:r>
    </w:p>
    <w:p w14:paraId="1A17A2C4" w14:textId="4398A09C" w:rsidR="00D7482B" w:rsidRDefault="00D7482B" w:rsidP="00D7482B">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FCEB6CD" w14:textId="77777777" w:rsidR="00E664E4" w:rsidRDefault="00E664E4" w:rsidP="00641B8B">
            <w:pPr>
              <w:pStyle w:val="BodyText"/>
              <w:jc w:val="center"/>
              <w:rPr>
                <w:rFonts w:eastAsia="SimSun"/>
                <w:b/>
                <w:sz w:val="18"/>
                <w:szCs w:val="18"/>
                <w:lang w:eastAsia="zh-CN"/>
              </w:rPr>
            </w:pPr>
            <w:r>
              <w:object w:dxaOrig="17028" w:dyaOrig="30102" w14:anchorId="668F083B">
                <v:shape id="_x0000_i1042" type="#_x0000_t75" style="width:207pt;height:366pt" o:ole="">
                  <v:imagedata r:id="rId57" o:title=""/>
                </v:shape>
                <o:OLEObject Type="Embed" ProgID="Visio.Drawing.15" ShapeID="_x0000_i1042" DrawAspect="Content" ObjectID="_1695477854" r:id="rId58"/>
              </w:object>
            </w:r>
          </w:p>
          <w:p w14:paraId="6847CF54" w14:textId="77777777" w:rsidR="00E664E4" w:rsidRPr="00F22E83" w:rsidRDefault="00E664E4" w:rsidP="00641B8B">
            <w:pPr>
              <w:pStyle w:val="BodyText"/>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BodyText"/>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BodyText"/>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Heading2"/>
      </w:pPr>
      <w:r>
        <w:t xml:space="preserve">Topic B: </w:t>
      </w:r>
      <w:r>
        <w:rPr>
          <w:lang w:val="en-US" w:eastAsia="ja-JP"/>
        </w:rPr>
        <w:t>Multiple PDSCH/PUSCH by a single DCI</w:t>
      </w:r>
    </w:p>
    <w:p w14:paraId="53D079FB" w14:textId="3281BA73" w:rsidR="00CA72AE" w:rsidRDefault="005E0AF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 xml:space="preserve">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Heading2"/>
      </w:pPr>
      <w:r>
        <w:t>Topic C: Multi-Beam Aspects</w:t>
      </w:r>
    </w:p>
    <w:p w14:paraId="2173D1F4" w14:textId="77777777" w:rsidR="00A4158E" w:rsidRPr="00F96EF8" w:rsidRDefault="00A4158E" w:rsidP="00A4158E">
      <w:pPr>
        <w:pStyle w:val="Heading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proofErr w:type="spellStart"/>
            <w:r w:rsidRPr="0064566B">
              <w:rPr>
                <w:bCs/>
                <w:i/>
                <w:iCs/>
              </w:rPr>
              <w:t>ControlResourceSet</w:t>
            </w:r>
            <w:proofErr w:type="spellEnd"/>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Heading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457AF618" w14:textId="77777777" w:rsidR="00324CD7" w:rsidRPr="00882F60" w:rsidRDefault="00324CD7" w:rsidP="00641B8B">
            <w:pPr>
              <w:pStyle w:val="BodyText"/>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w:t>
            </w:r>
            <w:proofErr w:type="gramStart"/>
            <w:r>
              <w:rPr>
                <w:rFonts w:eastAsia="Times New Roman"/>
                <w:lang w:eastAsia="en-GB"/>
              </w:rPr>
              <w:t>beam based</w:t>
            </w:r>
            <w:proofErr w:type="gramEnd"/>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w:t>
            </w:r>
            <w:proofErr w:type="gramStart"/>
            <w:r w:rsidRPr="00D442CA">
              <w:rPr>
                <w:rFonts w:eastAsia="Times New Roman"/>
                <w:lang w:eastAsia="en-GB"/>
              </w:rPr>
              <w:t>as long as</w:t>
            </w:r>
            <w:proofErr w:type="gramEnd"/>
            <w:r w:rsidRPr="00D442CA">
              <w:rPr>
                <w:rFonts w:eastAsia="Times New Roman"/>
                <w:lang w:eastAsia="en-GB"/>
              </w:rPr>
              <w:t xml:space="preserve">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 xml:space="preserve">message in the beginning of the COT with current FR2 </w:t>
            </w:r>
            <w:proofErr w:type="spellStart"/>
            <w:r w:rsidRPr="00D442CA">
              <w:rPr>
                <w:rFonts w:eastAsia="Times New Roman"/>
                <w:lang w:eastAsia="en-GB"/>
              </w:rPr>
              <w:t>signalling</w:t>
            </w:r>
            <w:proofErr w:type="spellEnd"/>
            <w:r w:rsidRPr="00D442CA">
              <w:rPr>
                <w:rFonts w:eastAsia="Times New Roman"/>
                <w:lang w:eastAsia="en-GB"/>
              </w:rPr>
              <w:t>.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Heading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w:t>
            </w:r>
            <w:proofErr w:type="gramStart"/>
            <w:r w:rsidRPr="00D65339">
              <w:t>directions, and</w:t>
            </w:r>
            <w:proofErr w:type="gramEnd"/>
            <w:r w:rsidRPr="00D65339">
              <w:t xml:space="preserve">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Heading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w:t>
            </w:r>
            <w:r w:rsidRPr="00C61171">
              <w:rPr>
                <w:rFonts w:eastAsia="Batang"/>
                <w:lang w:eastAsia="ko-KR"/>
              </w:rPr>
              <w:t>SS-group switching trigger, RB-sets</w:t>
            </w:r>
            <w:r>
              <w:rPr>
                <w:rFonts w:eastAsia="Batang"/>
                <w:lang w:eastAsia="ko-KR"/>
              </w:rPr>
              <w:t>, etc., were introduced to DCI format 2_0. In the frequency range above 52.6 GHz, that information can be beam-dependent due to the utilization of beamforming. Therefore</w:t>
            </w:r>
            <w:r w:rsidRPr="00C61171">
              <w:rPr>
                <w:rFonts w:eastAsia="Batang"/>
                <w:lang w:eastAsia="ko-KR"/>
              </w:rPr>
              <w:t xml:space="preserve">, there is a need to </w:t>
            </w:r>
            <w:r>
              <w:rPr>
                <w:rFonts w:eastAsia="Batang"/>
                <w:lang w:eastAsia="ko-KR"/>
              </w:rPr>
              <w:t>c</w:t>
            </w:r>
            <w:r w:rsidRPr="00C61171">
              <w:rPr>
                <w:rFonts w:eastAsia="Batang"/>
                <w:lang w:eastAsia="ko-KR"/>
              </w:rPr>
              <w:t>onsider per beam indication of DCI format 2_0.</w:t>
            </w:r>
            <w:r>
              <w:rPr>
                <w:rFonts w:eastAsia="Batang"/>
                <w:lang w:eastAsia="ko-KR"/>
              </w:rPr>
              <w:t xml:space="preserve"> </w:t>
            </w:r>
          </w:p>
          <w:p w14:paraId="7C82D12B" w14:textId="77777777" w:rsidR="00C44036" w:rsidRPr="001C21D5" w:rsidRDefault="00C44036" w:rsidP="00C44036">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Batang"/>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Heading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380371A" w14:textId="77777777" w:rsidR="00507D5F" w:rsidRDefault="00507D5F" w:rsidP="00507D5F">
            <w:pPr>
              <w:spacing w:before="120" w:line="240" w:lineRule="auto"/>
              <w:ind w:firstLineChars="100" w:firstLine="216"/>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Heading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TableGrid"/>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Batang"/>
              </w:rPr>
            </w:pPr>
          </w:p>
          <w:p w14:paraId="31AE867C" w14:textId="77777777" w:rsidR="006A15A6" w:rsidRPr="00A75912" w:rsidRDefault="006A15A6" w:rsidP="006A15A6">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Batang"/>
              </w:rPr>
            </w:pPr>
          </w:p>
          <w:p w14:paraId="7586DAC3" w14:textId="77777777" w:rsidR="006A15A6" w:rsidRPr="008E687B" w:rsidRDefault="006A15A6" w:rsidP="006A15A6">
            <w:pPr>
              <w:rPr>
                <w:i/>
                <w:iCs/>
              </w:rPr>
            </w:pPr>
            <w:r w:rsidRPr="00A75912">
              <w:rPr>
                <w:rFonts w:cs="Batang"/>
                <w:b/>
                <w:bCs/>
                <w:i/>
                <w:iCs/>
              </w:rPr>
              <w:t xml:space="preserve">Proposal </w:t>
            </w:r>
            <w:r>
              <w:rPr>
                <w:rFonts w:cs="Batang"/>
                <w:b/>
                <w:bCs/>
                <w:i/>
                <w:iCs/>
              </w:rPr>
              <w:t>15</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Heading2"/>
      </w:pPr>
      <w:r>
        <w:t xml:space="preserve">Topic D: </w:t>
      </w:r>
      <w:r w:rsidR="00A12F1F">
        <w:t xml:space="preserve">Multi-Cell Operation, </w:t>
      </w:r>
      <w:r>
        <w:t>Cross-carrier scheduling</w:t>
      </w:r>
    </w:p>
    <w:p w14:paraId="64570424" w14:textId="77777777" w:rsidR="0060400C" w:rsidRDefault="0060400C" w:rsidP="0060400C">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sidRPr="00C11A45">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 xml:space="preserve">erving cell with </w:t>
            </w:r>
            <w:proofErr w:type="gramStart"/>
            <w:r w:rsidRPr="004615A0">
              <w:rPr>
                <w:rFonts w:ascii="Times New Roman" w:hAnsi="Times New Roman"/>
                <w:sz w:val="20"/>
                <w:szCs w:val="20"/>
              </w:rPr>
              <w:t>slot-based</w:t>
            </w:r>
            <w:proofErr w:type="gramEnd"/>
            <w:r w:rsidRPr="004615A0">
              <w:rPr>
                <w:rFonts w:ascii="Times New Roman" w:hAnsi="Times New Roman"/>
                <w:sz w:val="20"/>
                <w:szCs w:val="20"/>
              </w:rPr>
              <w:t xml:space="preserve"> PDCCH monitoring capability;</w:t>
            </w:r>
          </w:p>
          <w:p w14:paraId="24A69F0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 xml:space="preserve">Cell Type 2 (FR1 only): Serving cell with </w:t>
            </w:r>
            <w:proofErr w:type="gramStart"/>
            <w:r w:rsidRPr="004615A0">
              <w:rPr>
                <w:rFonts w:ascii="Times New Roman" w:hAnsi="Times New Roman"/>
                <w:sz w:val="20"/>
                <w:szCs w:val="20"/>
              </w:rPr>
              <w:t>span-based</w:t>
            </w:r>
            <w:proofErr w:type="gramEnd"/>
            <w:r w:rsidRPr="004615A0">
              <w:rPr>
                <w:rFonts w:ascii="Times New Roman" w:hAnsi="Times New Roman"/>
                <w:sz w:val="20"/>
                <w:szCs w:val="20"/>
              </w:rPr>
              <w:t xml:space="preserve">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1: All serving cells belongs to cell type </w:t>
            </w:r>
            <w:proofErr w:type="gramStart"/>
            <w:r w:rsidRPr="004615A0">
              <w:rPr>
                <w:rFonts w:ascii="Times New Roman" w:hAnsi="Times New Roman"/>
                <w:sz w:val="20"/>
                <w:szCs w:val="20"/>
              </w:rPr>
              <w:t>1;</w:t>
            </w:r>
            <w:proofErr w:type="gramEnd"/>
          </w:p>
          <w:p w14:paraId="372DA436"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2: All serving cells belongs to cell type </w:t>
            </w:r>
            <w:proofErr w:type="gramStart"/>
            <w:r w:rsidRPr="004615A0">
              <w:rPr>
                <w:rFonts w:ascii="Times New Roman" w:hAnsi="Times New Roman"/>
                <w:sz w:val="20"/>
                <w:szCs w:val="20"/>
              </w:rPr>
              <w:t>2;</w:t>
            </w:r>
            <w:proofErr w:type="gramEnd"/>
          </w:p>
          <w:p w14:paraId="6D01805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lastRenderedPageBreak/>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Caption"/>
              <w:jc w:val="both"/>
              <w:rPr>
                <w:b w:val="0"/>
              </w:rPr>
            </w:pPr>
            <w:bookmarkStart w:id="141"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1"/>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6799C0AC" w14:textId="77777777" w:rsidR="00E049AC" w:rsidRDefault="00E049AC" w:rsidP="00E049AC">
            <w:pPr>
              <w:pStyle w:val="Caption"/>
              <w:jc w:val="both"/>
              <w:rPr>
                <w:b w:val="0"/>
              </w:rPr>
            </w:pPr>
            <w:bookmarkStart w:id="142"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2"/>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4: All serving cells belongs to cell type </w:t>
            </w:r>
            <w:proofErr w:type="gramStart"/>
            <w:r w:rsidRPr="004615A0">
              <w:rPr>
                <w:rFonts w:ascii="Times New Roman" w:hAnsi="Times New Roman"/>
                <w:sz w:val="20"/>
                <w:szCs w:val="20"/>
              </w:rPr>
              <w:t>3;</w:t>
            </w:r>
            <w:proofErr w:type="gramEnd"/>
          </w:p>
          <w:p w14:paraId="6D842457"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5: At least one serving cell belongs to cell type 1 and at least one serving cell belongs to cell type </w:t>
            </w:r>
            <w:proofErr w:type="gramStart"/>
            <w:r w:rsidRPr="004615A0">
              <w:rPr>
                <w:rFonts w:ascii="Times New Roman" w:hAnsi="Times New Roman"/>
                <w:sz w:val="20"/>
                <w:szCs w:val="20"/>
              </w:rPr>
              <w:t>3;</w:t>
            </w:r>
            <w:proofErr w:type="gramEnd"/>
          </w:p>
          <w:p w14:paraId="0173090F"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 xml:space="preserve">Case 6: At least one serving cell belongs to cell type 2 and at least one serving cell belongs to cell type </w:t>
            </w:r>
            <w:proofErr w:type="gramStart"/>
            <w:r w:rsidRPr="004615A0">
              <w:rPr>
                <w:rFonts w:ascii="Times New Roman" w:hAnsi="Times New Roman"/>
                <w:sz w:val="20"/>
                <w:szCs w:val="20"/>
              </w:rPr>
              <w:t>3;</w:t>
            </w:r>
            <w:proofErr w:type="gramEnd"/>
          </w:p>
          <w:p w14:paraId="352F23D8"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Caption"/>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w:t>
            </w:r>
            <w:proofErr w:type="gramStart"/>
            <w:r>
              <w:t>slot-based</w:t>
            </w:r>
            <w:proofErr w:type="gramEnd"/>
            <w:r>
              <w:t xml:space="preserve">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095F0219"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lastRenderedPageBreak/>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w:t>
            </w:r>
            <w:proofErr w:type="gramStart"/>
            <w:r w:rsidRPr="00C546FB">
              <w:rPr>
                <w:rFonts w:ascii="Times New Roman" w:hAnsi="Times New Roman"/>
                <w:sz w:val="20"/>
                <w:szCs w:val="20"/>
              </w:rPr>
              <w:t>i.e.</w:t>
            </w:r>
            <w:proofErr w:type="gramEnd"/>
            <w:r w:rsidRPr="00C546FB">
              <w:rPr>
                <w:rFonts w:ascii="Times New Roman" w:hAnsi="Times New Roman"/>
                <w:sz w:val="20"/>
                <w:szCs w:val="20"/>
              </w:rPr>
              <w:t xml:space="preserv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w:t>
            </w:r>
            <w:proofErr w:type="gramStart"/>
            <w:r w:rsidRPr="00C546FB">
              <w:rPr>
                <w:rFonts w:ascii="Times New Roman" w:hAnsi="Times New Roman"/>
                <w:sz w:val="20"/>
                <w:szCs w:val="20"/>
              </w:rPr>
              <w:t>e.g.</w:t>
            </w:r>
            <w:proofErr w:type="gramEnd"/>
            <w:r w:rsidRPr="00C546FB">
              <w:rPr>
                <w:rFonts w:ascii="Times New Roman" w:hAnsi="Times New Roman"/>
                <w:sz w:val="20"/>
                <w:szCs w:val="20"/>
              </w:rPr>
              <w:t xml:space="preserve"> 3 in case 7);</w:t>
            </w:r>
          </w:p>
          <w:p w14:paraId="1CE01E2D"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ListParagraph"/>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 xml:space="preserve">If the group adopts slot-based or span-based capability, legacy way is </w:t>
            </w:r>
            <w:proofErr w:type="gramStart"/>
            <w:r w:rsidRPr="00C546FB">
              <w:rPr>
                <w:rFonts w:ascii="Times New Roman" w:hAnsi="Times New Roman"/>
                <w:sz w:val="20"/>
                <w:szCs w:val="20"/>
              </w:rPr>
              <w:t>used;</w:t>
            </w:r>
            <w:proofErr w:type="gramEnd"/>
          </w:p>
          <w:p w14:paraId="579EB125" w14:textId="77777777" w:rsidR="00B04A35" w:rsidRPr="00C546FB" w:rsidRDefault="00B04A35" w:rsidP="00402D0A">
            <w:pPr>
              <w:pStyle w:val="ListParagraph"/>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3"/>
            <w:r>
              <w:rPr>
                <w:b/>
              </w:rPr>
              <w:t>following alternatives could be considered:</w:t>
            </w:r>
            <w:bookmarkEnd w:id="144"/>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w:t>
            </w:r>
            <w:proofErr w:type="gramStart"/>
            <w:r>
              <w:rPr>
                <w:b/>
                <w:lang w:eastAsia="zh-CN"/>
              </w:rPr>
              <w:t>calculation;</w:t>
            </w:r>
            <w:proofErr w:type="gramEnd"/>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BodyText"/>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sidRPr="00317F90">
              <w:rPr>
                <w:rFonts w:hint="eastAsia"/>
              </w:rPr>
              <w:t xml:space="preserve"> </w:t>
            </w:r>
            <w:r w:rsidRPr="00317F90">
              <w:t>low</w:t>
            </w:r>
            <w:proofErr w:type="gramEnd"/>
            <w:r w:rsidRPr="00317F90">
              <w:t>-to-high, high-to-low, both</w:t>
            </w:r>
            <w:r>
              <w:t>},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t>
            </w:r>
            <w:r>
              <w:lastRenderedPageBreak/>
              <w:t xml:space="preserve">would be desirable, for example, UE can report its capability for supported carrier pair like </w:t>
            </w:r>
            <w:r w:rsidRPr="00FD5332">
              <w:rPr>
                <w:position w:val="-14"/>
              </w:rPr>
              <w:object w:dxaOrig="2160" w:dyaOrig="400" w14:anchorId="35E3C969">
                <v:shape id="_x0000_i1043" type="#_x0000_t75" style="width:75.75pt;height:14.25pt" o:ole="">
                  <v:imagedata r:id="rId59" o:title=""/>
                </v:shape>
                <o:OLEObject Type="Embed" ProgID="Equation.DSMT4" ShapeID="_x0000_i1043" DrawAspect="Content" ObjectID="_1695477855" r:id="rId60"/>
              </w:object>
            </w:r>
            <w:r>
              <w:t>.</w:t>
            </w:r>
          </w:p>
          <w:p w14:paraId="7F01A327" w14:textId="55FD57BE" w:rsidR="000E6AB4" w:rsidRPr="000E6AB4" w:rsidRDefault="000E6AB4" w:rsidP="000E6AB4">
            <w:pPr>
              <w:pStyle w:val="BodyText"/>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Pr="00FD5332">
              <w:rPr>
                <w:position w:val="-14"/>
              </w:rPr>
              <w:object w:dxaOrig="2160" w:dyaOrig="400" w14:anchorId="7EB2A3F9">
                <v:shape id="_x0000_i1044" type="#_x0000_t75" style="width:75.75pt;height:14.25pt" o:ole="">
                  <v:imagedata r:id="rId59" o:title=""/>
                </v:shape>
                <o:OLEObject Type="Embed" ProgID="Equation.DSMT4" ShapeID="_x0000_i1044" DrawAspect="Content" ObjectID="_1695477856" r:id="rId61"/>
              </w:object>
            </w:r>
          </w:p>
        </w:tc>
      </w:tr>
    </w:tbl>
    <w:p w14:paraId="497AEC0C" w14:textId="6D510EB0" w:rsidR="000E6AB4" w:rsidRDefault="000E6AB4" w:rsidP="000E6AB4">
      <w:pPr>
        <w:rPr>
          <w:lang w:eastAsia="zh-CN"/>
        </w:rPr>
      </w:pPr>
    </w:p>
    <w:p w14:paraId="6B38DBD3"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w:t>
            </w:r>
            <w:proofErr w:type="spellStart"/>
            <w:r>
              <w:t>PCell</w:t>
            </w:r>
            <w:proofErr w:type="spellEnd"/>
            <w:r>
              <w:t xml:space="preserve">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sidRPr="002128CC">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r>
                    <w:rPr>
                      <w:i/>
                      <w:iCs/>
                      <w:lang w:val="en-US"/>
                    </w:rPr>
                    <w:t>coreset</w:t>
                  </w:r>
                  <w:proofErr w:type="spellStart"/>
                  <w:r w:rsidRPr="000734F6">
                    <w:rPr>
                      <w:i/>
                      <w:iCs/>
                    </w:rPr>
                    <w:t>PoolIndex</w:t>
                  </w:r>
                  <w:proofErr w:type="spellEnd"/>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rsidRPr="00670178">
                    <w:t xml:space="preserve"> </w:t>
                  </w:r>
                  <w:proofErr w:type="spellStart"/>
                  <w:r w:rsidRPr="00B610CA">
                    <w:rPr>
                      <w:i/>
                    </w:rPr>
                    <w:t>firstActiveDownlinkBWP</w:t>
                  </w:r>
                  <w:proofErr w:type="spellEnd"/>
                  <w:r w:rsidRPr="00B610CA">
                    <w:rPr>
                      <w:i/>
                    </w:rPr>
                    <w:t>-Id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proofErr w:type="spellStart"/>
                  <w:r w:rsidRPr="00B610CA">
                    <w:rPr>
                      <w:i/>
                    </w:rPr>
                    <w:t>firstActiveDownlinkBWP</w:t>
                  </w:r>
                  <w:proofErr w:type="spellEnd"/>
                  <w:r w:rsidRPr="00B610CA">
                    <w:rPr>
                      <w:i/>
                    </w:rPr>
                    <w:t>-Id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Batang"/>
                <w:lang w:eastAsia="ko-KR"/>
              </w:rPr>
            </w:pPr>
            <w:proofErr w:type="gramStart"/>
            <w:r>
              <w:rPr>
                <w:rFonts w:eastAsia="Batang"/>
                <w:lang w:eastAsia="ko-KR"/>
              </w:rPr>
              <w:lastRenderedPageBreak/>
              <w:t>T</w:t>
            </w:r>
            <w:r w:rsidRPr="00726B74">
              <w:rPr>
                <w:rFonts w:eastAsia="Batang"/>
                <w:lang w:eastAsia="ko-KR"/>
              </w:rPr>
              <w:t>h</w:t>
            </w:r>
            <w:r>
              <w:rPr>
                <w:rFonts w:eastAsia="Batang"/>
                <w:lang w:eastAsia="ko-KR"/>
              </w:rPr>
              <w:t>ese</w:t>
            </w:r>
            <w:r w:rsidRPr="00726B74">
              <w:rPr>
                <w:rFonts w:eastAsia="Batang"/>
                <w:lang w:eastAsia="ko-KR"/>
              </w:rPr>
              <w:t xml:space="preserve"> </w:t>
            </w:r>
            <w:r>
              <w:rPr>
                <w:rFonts w:eastAsia="Batang"/>
                <w:lang w:eastAsia="ko-KR"/>
              </w:rPr>
              <w:t>operation</w:t>
            </w:r>
            <w:proofErr w:type="gramEnd"/>
            <w:r>
              <w:rPr>
                <w:rFonts w:eastAsia="Batang"/>
                <w:lang w:eastAsia="ko-KR"/>
              </w:rPr>
              <w:t xml:space="preserve"> can be reused (or with simple modification) </w:t>
            </w:r>
            <w:r w:rsidRPr="00726B74">
              <w:rPr>
                <w:rFonts w:eastAsia="Batang"/>
                <w:lang w:eastAsia="ko-KR"/>
              </w:rPr>
              <w:t>for 480</w:t>
            </w:r>
            <w:r>
              <w:rPr>
                <w:rFonts w:eastAsia="Batang"/>
                <w:lang w:eastAsia="ko-KR"/>
              </w:rPr>
              <w:t xml:space="preserve"> kHz and </w:t>
            </w:r>
            <w:r w:rsidRPr="00726B74">
              <w:rPr>
                <w:rFonts w:eastAsia="Batang"/>
                <w:lang w:eastAsia="ko-KR"/>
              </w:rPr>
              <w:t>960</w:t>
            </w:r>
            <w:r>
              <w:rPr>
                <w:rFonts w:eastAsia="Batang"/>
                <w:lang w:eastAsia="ko-KR"/>
              </w:rPr>
              <w:t xml:space="preserve"> kHz</w:t>
            </w:r>
            <w:r w:rsidRPr="00726B74">
              <w:rPr>
                <w:rFonts w:eastAsia="Batang"/>
                <w:lang w:eastAsia="ko-KR"/>
              </w:rPr>
              <w:t xml:space="preserve"> </w:t>
            </w:r>
            <w:r>
              <w:rPr>
                <w:rFonts w:eastAsia="Batang"/>
                <w:lang w:eastAsia="ko-KR"/>
              </w:rPr>
              <w:t>when</w:t>
            </w:r>
            <w:r w:rsidRPr="00726B74">
              <w:rPr>
                <w:rFonts w:eastAsia="Batang"/>
                <w:lang w:eastAsia="ko-KR"/>
              </w:rPr>
              <w:t xml:space="preserve"> multi-slot</w:t>
            </w:r>
            <w:r>
              <w:rPr>
                <w:rFonts w:eastAsia="Batang"/>
                <w:lang w:eastAsia="ko-KR"/>
              </w:rPr>
              <w:t xml:space="preserve"> PDCCH</w:t>
            </w:r>
            <w:r w:rsidRPr="00726B74">
              <w:rPr>
                <w:rFonts w:eastAsia="Batang"/>
                <w:lang w:eastAsia="ko-KR"/>
              </w:rPr>
              <w:t xml:space="preserve"> monitoring is applied</w:t>
            </w:r>
            <w:r>
              <w:rPr>
                <w:rFonts w:eastAsia="Batang"/>
                <w:lang w:eastAsia="ko-KR"/>
              </w:rPr>
              <w:t xml:space="preserve"> and X (or Y) for each cell or each SCS are (timely) aligned</w:t>
            </w:r>
            <w:r w:rsidRPr="00726B74">
              <w:rPr>
                <w:rFonts w:eastAsia="Batang"/>
                <w:lang w:eastAsia="ko-KR"/>
              </w:rPr>
              <w:t>. However, if X</w:t>
            </w:r>
            <w:r>
              <w:rPr>
                <w:rFonts w:eastAsia="Batang"/>
                <w:lang w:eastAsia="ko-KR"/>
              </w:rPr>
              <w:t xml:space="preserve">(or </w:t>
            </w:r>
            <w:r w:rsidRPr="00726B74">
              <w:rPr>
                <w:rFonts w:eastAsia="Batang"/>
                <w:lang w:eastAsia="ko-KR"/>
              </w:rPr>
              <w:t>Y</w:t>
            </w:r>
            <w:r>
              <w:rPr>
                <w:rFonts w:eastAsia="Batang"/>
                <w:lang w:eastAsia="ko-KR"/>
              </w:rPr>
              <w:t>)</w:t>
            </w:r>
            <w:r w:rsidRPr="00726B74">
              <w:rPr>
                <w:rFonts w:eastAsia="Batang"/>
                <w:lang w:eastAsia="ko-KR"/>
              </w:rPr>
              <w:t xml:space="preserve"> </w:t>
            </w:r>
            <w:r>
              <w:rPr>
                <w:rFonts w:eastAsia="Batang"/>
                <w:lang w:eastAsia="ko-KR"/>
              </w:rPr>
              <w:t xml:space="preserve">value </w:t>
            </w:r>
            <w:r w:rsidRPr="00726B74">
              <w:rPr>
                <w:rFonts w:eastAsia="Batang"/>
                <w:lang w:eastAsia="ko-KR"/>
              </w:rPr>
              <w:t xml:space="preserve">is </w:t>
            </w:r>
            <w:r>
              <w:rPr>
                <w:rFonts w:eastAsia="Batang"/>
                <w:lang w:eastAsia="ko-KR"/>
              </w:rPr>
              <w:t>the same but its location is not aligned</w:t>
            </w:r>
            <w:r w:rsidRPr="00726B74">
              <w:rPr>
                <w:rFonts w:eastAsia="Batang"/>
                <w:lang w:eastAsia="ko-KR"/>
              </w:rPr>
              <w:t xml:space="preserve"> for each numerology or for each cell</w:t>
            </w:r>
            <w:r>
              <w:rPr>
                <w:rFonts w:eastAsia="Batang"/>
                <w:lang w:eastAsia="ko-KR"/>
              </w:rPr>
              <w:t xml:space="preserve"> (or if X,Y values are different across serving cells)</w:t>
            </w:r>
            <w:r w:rsidRPr="00726B74">
              <w:rPr>
                <w:rFonts w:eastAsia="Batang"/>
                <w:lang w:eastAsia="ko-KR"/>
              </w:rPr>
              <w:t xml:space="preserve">, it </w:t>
            </w:r>
            <w:r>
              <w:rPr>
                <w:rFonts w:eastAsia="Batang"/>
                <w:lang w:eastAsia="ko-KR"/>
              </w:rPr>
              <w:t>may</w:t>
            </w:r>
            <w:r w:rsidRPr="00726B74">
              <w:rPr>
                <w:rFonts w:eastAsia="Batang"/>
                <w:lang w:eastAsia="ko-KR"/>
              </w:rPr>
              <w:t xml:space="preserve"> </w:t>
            </w:r>
            <w:r>
              <w:rPr>
                <w:rFonts w:eastAsia="Batang"/>
                <w:lang w:eastAsia="ko-KR"/>
              </w:rPr>
              <w:t xml:space="preserve">be uncertain </w:t>
            </w:r>
            <w:r w:rsidRPr="00726B74">
              <w:rPr>
                <w:rFonts w:eastAsia="Batang"/>
                <w:lang w:eastAsia="ko-KR"/>
              </w:rPr>
              <w:t xml:space="preserve">whether </w:t>
            </w:r>
            <w:r>
              <w:rPr>
                <w:rFonts w:eastAsia="Batang"/>
                <w:lang w:eastAsia="ko-KR"/>
              </w:rPr>
              <w:t>above operation</w:t>
            </w:r>
            <w:r w:rsidRPr="00726B74">
              <w:rPr>
                <w:rFonts w:eastAsia="Batang"/>
                <w:lang w:eastAsia="ko-KR"/>
              </w:rPr>
              <w:t xml:space="preserve"> </w:t>
            </w:r>
            <w:r>
              <w:rPr>
                <w:rFonts w:eastAsia="Batang"/>
                <w:lang w:eastAsia="ko-KR"/>
              </w:rPr>
              <w:t>could</w:t>
            </w:r>
            <w:r w:rsidRPr="00726B74">
              <w:rPr>
                <w:rFonts w:eastAsia="Batang"/>
                <w:lang w:eastAsia="ko-KR"/>
              </w:rPr>
              <w:t xml:space="preserve"> be </w:t>
            </w:r>
            <w:r>
              <w:rPr>
                <w:rFonts w:eastAsia="Batang"/>
                <w:lang w:eastAsia="ko-KR"/>
              </w:rPr>
              <w:t>re</w:t>
            </w:r>
            <w:r w:rsidRPr="00726B74">
              <w:rPr>
                <w:rFonts w:eastAsia="Batang"/>
                <w:lang w:eastAsia="ko-KR"/>
              </w:rPr>
              <w:t xml:space="preserve">used as it is. </w:t>
            </w:r>
            <w:r>
              <w:rPr>
                <w:rFonts w:eastAsia="Batang"/>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16"/>
              <w:rPr>
                <w:rFonts w:eastAsia="Batang"/>
                <w:b/>
                <w:lang w:eastAsia="ko-KR"/>
              </w:rPr>
            </w:pPr>
            <w:r>
              <w:rPr>
                <w:rFonts w:eastAsia="Batang"/>
                <w:b/>
                <w:lang w:eastAsia="ko-KR"/>
              </w:rPr>
              <w:t>Proposal #9</w:t>
            </w:r>
            <w:r w:rsidRPr="002B431A">
              <w:rPr>
                <w:rFonts w:eastAsia="Batang"/>
                <w:b/>
                <w:lang w:eastAsia="ko-KR"/>
              </w:rPr>
              <w:t xml:space="preserve">: </w:t>
            </w:r>
            <w:r>
              <w:rPr>
                <w:rFonts w:eastAsia="Batang"/>
                <w:b/>
                <w:lang w:eastAsia="ko-KR"/>
              </w:rPr>
              <w:t xml:space="preserve">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sidRPr="001532EA">
              <w:rPr>
                <w:rFonts w:eastAsia="Batang"/>
                <w:b/>
                <w:lang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Batang"/>
              </w:rPr>
            </w:pPr>
            <w:r w:rsidRPr="00A75912">
              <w:rPr>
                <w:rFonts w:eastAsia="Batang"/>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Batang"/>
              </w:rPr>
            </w:pPr>
          </w:p>
          <w:p w14:paraId="3DA69864"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modify the parameter </w:t>
            </w:r>
            <w:proofErr w:type="spellStart"/>
            <w:r w:rsidRPr="00A75912">
              <w:rPr>
                <w:i/>
                <w:iCs/>
                <w:lang w:val="en-AU"/>
              </w:rPr>
              <w:t>N</w:t>
            </w:r>
            <w:r w:rsidRPr="00A75912">
              <w:rPr>
                <w:i/>
                <w:iCs/>
                <w:vertAlign w:val="subscript"/>
                <w:lang w:val="en-AU"/>
              </w:rPr>
              <w:t>pdsch</w:t>
            </w:r>
            <w:proofErr w:type="spellEnd"/>
            <w:r w:rsidRPr="00A75912">
              <w:rPr>
                <w:i/>
                <w:iCs/>
              </w:rPr>
              <w:t xml:space="preserve">  to account for the new SCSs:</w:t>
            </w:r>
            <w:r w:rsidRPr="00A75912">
              <w:t xml:space="preserve"> The parameter </w:t>
            </w:r>
            <w:proofErr w:type="spellStart"/>
            <w:r w:rsidRPr="00A75912">
              <w:rPr>
                <w:i/>
                <w:lang w:val="en-AU"/>
              </w:rPr>
              <w:t>N</w:t>
            </w:r>
            <w:r w:rsidRPr="00A75912">
              <w:rPr>
                <w:i/>
                <w:vertAlign w:val="subscript"/>
                <w:lang w:val="en-AU"/>
              </w:rPr>
              <w:t>pdsch</w:t>
            </w:r>
            <w:proofErr w:type="spellEnd"/>
            <w:r w:rsidRPr="00A75912">
              <w:rPr>
                <w:i/>
                <w:vertAlign w:val="subscript"/>
                <w:lang w:val="en-AU"/>
              </w:rPr>
              <w:t>,</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w:t>
            </w:r>
            <w:proofErr w:type="gramStart"/>
            <w:r w:rsidRPr="00A75912">
              <w:rPr>
                <w:i/>
                <w:iCs/>
              </w:rPr>
              <w:t>cross carrier</w:t>
            </w:r>
            <w:proofErr w:type="gramEnd"/>
            <w:r w:rsidRPr="00A75912">
              <w:rPr>
                <w:i/>
                <w:iCs/>
              </w:rPr>
              <w:t xml:space="preserve">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Batang"/>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proofErr w:type="spellStart"/>
            <w:r w:rsidRPr="00A75912">
              <w:rPr>
                <w:i/>
                <w:iCs/>
                <w:lang w:val="en-AU"/>
              </w:rPr>
              <w:t>N</w:t>
            </w:r>
            <w:r w:rsidRPr="00A75912">
              <w:rPr>
                <w:i/>
                <w:iCs/>
                <w:vertAlign w:val="subscript"/>
                <w:lang w:val="en-AU"/>
              </w:rPr>
              <w:t>pdsch</w:t>
            </w:r>
            <w:proofErr w:type="spellEnd"/>
            <w:r w:rsidRPr="00A75912">
              <w:rPr>
                <w:i/>
                <w:iCs/>
                <w:vertAlign w:val="subscript"/>
                <w:lang w:val="en-AU"/>
              </w:rPr>
              <w:t>,</w:t>
            </w:r>
            <w:r w:rsidRPr="00A75912">
              <w:rPr>
                <w:i/>
                <w:iCs/>
              </w:rPr>
              <w:t xml:space="preserve"> </w:t>
            </w:r>
            <w:proofErr w:type="gramStart"/>
            <w:r w:rsidRPr="00A75912">
              <w:rPr>
                <w:i/>
                <w:iCs/>
                <w:lang w:val="en-AU"/>
              </w:rPr>
              <w:t>i.e.</w:t>
            </w:r>
            <w:proofErr w:type="gramEnd"/>
            <w:r w:rsidRPr="00A75912">
              <w:rPr>
                <w:i/>
                <w:iCs/>
                <w:lang w:val="en-AU"/>
              </w:rPr>
              <w:t xml:space="preserv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Heading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Caption"/>
              <w:jc w:val="left"/>
              <w:rPr>
                <w:lang w:val="en-GB"/>
              </w:rPr>
            </w:pPr>
            <w:bookmarkStart w:id="145" w:name="_Toc78736007"/>
            <w:bookmarkStart w:id="146" w:name="_Toc79099663"/>
            <w:bookmarkStart w:id="147" w:name="_Toc79147724"/>
            <w:bookmarkStart w:id="148" w:name="_Toc83573336"/>
            <w:bookmarkStart w:id="149" w:name="_Toc83587366"/>
            <w:bookmarkStart w:id="150" w:name="_Toc83632392"/>
            <w:bookmarkStart w:id="151"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Caption"/>
              <w:jc w:val="left"/>
            </w:pPr>
            <w:bookmarkStart w:id="152" w:name="_Toc78736008"/>
            <w:bookmarkStart w:id="153" w:name="_Toc79099664"/>
            <w:bookmarkStart w:id="154" w:name="_Toc79147725"/>
            <w:bookmarkStart w:id="155" w:name="_Toc83573337"/>
            <w:bookmarkStart w:id="156" w:name="_Toc83587367"/>
            <w:bookmarkStart w:id="157" w:name="_Toc83632393"/>
            <w:bookmarkStart w:id="158"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Caption"/>
              <w:spacing w:after="0"/>
              <w:jc w:val="left"/>
              <w:rPr>
                <w:lang w:val="en-GB"/>
              </w:rPr>
            </w:pPr>
            <w:bookmarkStart w:id="159" w:name="_Toc68261801"/>
            <w:bookmarkStart w:id="160" w:name="_Toc68262098"/>
            <w:bookmarkStart w:id="161" w:name="_Toc68262118"/>
            <w:bookmarkStart w:id="162" w:name="_Toc68262158"/>
            <w:bookmarkStart w:id="163" w:name="_Toc68262204"/>
            <w:bookmarkStart w:id="164" w:name="_Toc68262217"/>
            <w:bookmarkStart w:id="165" w:name="_Toc68262238"/>
            <w:bookmarkStart w:id="166" w:name="_Toc68262271"/>
            <w:bookmarkStart w:id="167" w:name="_Toc68262409"/>
            <w:bookmarkStart w:id="168" w:name="_Toc68528599"/>
            <w:bookmarkStart w:id="169" w:name="_Toc68530790"/>
            <w:bookmarkStart w:id="170" w:name="_Toc68530839"/>
            <w:bookmarkStart w:id="171" w:name="_Toc68552636"/>
            <w:bookmarkStart w:id="172" w:name="_Toc68608208"/>
            <w:bookmarkStart w:id="173" w:name="_Toc68608258"/>
            <w:bookmarkStart w:id="174" w:name="_Toc68608270"/>
            <w:bookmarkStart w:id="175" w:name="_Toc78736004"/>
            <w:bookmarkStart w:id="176" w:name="_Toc79099660"/>
            <w:bookmarkStart w:id="177" w:name="_Toc79147721"/>
            <w:bookmarkStart w:id="178" w:name="_Toc83573333"/>
            <w:bookmarkStart w:id="179" w:name="_Toc83587363"/>
            <w:bookmarkStart w:id="180" w:name="_Toc83632389"/>
            <w:bookmarkStart w:id="181"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proofErr w:type="spellStart"/>
            <w:r w:rsidRPr="004E0EB2">
              <w:rPr>
                <w:rFonts w:ascii="Cambria Math" w:hAnsi="Cambria Math" w:cs="Calibri"/>
                <w:i/>
                <w:lang w:val="en-GB"/>
              </w:rPr>
              <w:t>μ</w:t>
            </w:r>
            <w:r w:rsidRPr="004E0EB2">
              <w:rPr>
                <w:rFonts w:ascii="Cambria Math" w:hAnsi="Cambria Math"/>
                <w:i/>
                <w:vertAlign w:val="subscript"/>
                <w:lang w:val="en-GB"/>
              </w:rPr>
              <w:t>PDCCH</w:t>
            </w:r>
            <w:proofErr w:type="spellEnd"/>
            <w:r w:rsidRPr="004E0EB2">
              <w:rPr>
                <w:rFonts w:ascii="Cambria Math" w:hAnsi="Cambria Math" w:cs="Calibri"/>
                <w:lang w:val="en-GB"/>
              </w:rPr>
              <w:t xml:space="preserve"> − </w:t>
            </w:r>
            <w:proofErr w:type="spellStart"/>
            <w:r w:rsidRPr="004E0EB2">
              <w:rPr>
                <w:rFonts w:ascii="Cambria Math" w:hAnsi="Cambria Math" w:cs="Calibri"/>
                <w:i/>
                <w:lang w:val="en-GB"/>
              </w:rPr>
              <w:t>μ</w:t>
            </w:r>
            <w:r w:rsidRPr="004E0EB2">
              <w:rPr>
                <w:rFonts w:ascii="Cambria Math" w:hAnsi="Cambria Math" w:cs="Calibri"/>
                <w:i/>
                <w:vertAlign w:val="subscript"/>
                <w:lang w:val="en-GB"/>
              </w:rPr>
              <w:t>PDSCH</w:t>
            </w:r>
            <w:proofErr w:type="spellEnd"/>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2546A3C" w14:textId="77777777" w:rsidR="006B37F4" w:rsidRPr="003A4590" w:rsidRDefault="006B37F4" w:rsidP="00402D0A">
            <w:pPr>
              <w:pStyle w:val="ListParagraph"/>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1"/>
          <w:p w14:paraId="17FB0875" w14:textId="77777777" w:rsidR="004F40BC" w:rsidRPr="006B37F4" w:rsidRDefault="004F40BC" w:rsidP="00556DB7">
            <w:pPr>
              <w:pStyle w:val="Caption"/>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Heading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t xml:space="preserve">List of submitted </w:t>
      </w:r>
      <w:proofErr w:type="spellStart"/>
      <w:r>
        <w:t>TDocs</w:t>
      </w:r>
      <w:proofErr w:type="spellEnd"/>
    </w:p>
    <w:p w14:paraId="1EC9A1DD" w14:textId="77777777" w:rsidR="00CA72AE" w:rsidRDefault="005E0AF7">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 xml:space="preserve">Huawei, </w:t>
      </w:r>
      <w:proofErr w:type="spellStart"/>
      <w:r w:rsidRPr="003D23EE">
        <w:rPr>
          <w:b/>
          <w:bCs/>
          <w:lang w:val="en-GB"/>
        </w:rPr>
        <w:t>HiSilicon</w:t>
      </w:r>
      <w:proofErr w:type="spellEnd"/>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r>
      <w:proofErr w:type="spellStart"/>
      <w:r w:rsidRPr="003D23EE">
        <w:rPr>
          <w:b/>
          <w:bCs/>
          <w:lang w:val="en-GB"/>
        </w:rPr>
        <w:t>Transsion</w:t>
      </w:r>
      <w:proofErr w:type="spellEnd"/>
      <w:r w:rsidRPr="003D23EE">
        <w:rPr>
          <w:b/>
          <w:bCs/>
          <w:lang w:val="en-GB"/>
        </w:rPr>
        <w:t xml:space="preserve">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 xml:space="preserve">ZTE, </w:t>
      </w:r>
      <w:proofErr w:type="spellStart"/>
      <w:r w:rsidRPr="003D23EE">
        <w:rPr>
          <w:b/>
          <w:bCs/>
          <w:lang w:val="en-GB"/>
        </w:rPr>
        <w:t>Sanechips</w:t>
      </w:r>
      <w:proofErr w:type="spellEnd"/>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r>
      <w:proofErr w:type="spellStart"/>
      <w:r w:rsidRPr="003D23EE">
        <w:rPr>
          <w:b/>
          <w:bCs/>
          <w:lang w:val="en-GB"/>
        </w:rPr>
        <w:t>InterDigital</w:t>
      </w:r>
      <w:proofErr w:type="spellEnd"/>
      <w:r w:rsidRPr="003D23EE">
        <w:rPr>
          <w:b/>
          <w:bCs/>
          <w:lang w:val="en-GB"/>
        </w:rPr>
        <w:t>, Inc.</w:t>
      </w:r>
    </w:p>
    <w:p w14:paraId="160A9957" w14:textId="77777777" w:rsidR="003D23EE" w:rsidRPr="003D23EE" w:rsidRDefault="003D23EE" w:rsidP="003D23EE">
      <w:pPr>
        <w:rPr>
          <w:b/>
          <w:bCs/>
          <w:lang w:val="en-GB"/>
        </w:rPr>
      </w:pPr>
      <w:r w:rsidRPr="003D23EE">
        <w:rPr>
          <w:b/>
          <w:bCs/>
          <w:lang w:val="en-GB"/>
        </w:rPr>
        <w:lastRenderedPageBreak/>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r>
      <w:proofErr w:type="spellStart"/>
      <w:r w:rsidRPr="003D23EE">
        <w:rPr>
          <w:b/>
          <w:bCs/>
          <w:lang w:val="en-GB"/>
        </w:rPr>
        <w:t>Convida</w:t>
      </w:r>
      <w:proofErr w:type="spellEnd"/>
      <w:r w:rsidRPr="003D23EE">
        <w:rPr>
          <w:b/>
          <w:bCs/>
          <w:lang w:val="en-GB"/>
        </w:rPr>
        <w:t xml:space="preserve">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8"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F566006"/>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BA2382"/>
    <w:multiLevelType w:val="hybridMultilevel"/>
    <w:tmpl w:val="D38E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601125"/>
    <w:multiLevelType w:val="hybridMultilevel"/>
    <w:tmpl w:val="152E02E4"/>
    <w:lvl w:ilvl="0" w:tplc="39AC04DA">
      <w:start w:val="1"/>
      <w:numFmt w:val="bullet"/>
      <w:lvlText w:val="-"/>
      <w:lvlJc w:val="left"/>
      <w:pPr>
        <w:ind w:left="1140" w:hanging="420"/>
      </w:pPr>
      <w:rPr>
        <w:rFonts w:ascii="MS PGothic" w:hAnsi="MS PGothic"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8"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3"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C6F1DE5"/>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7"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9"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4"/>
  </w:num>
  <w:num w:numId="4">
    <w:abstractNumId w:val="68"/>
  </w:num>
  <w:num w:numId="5">
    <w:abstractNumId w:val="52"/>
  </w:num>
  <w:num w:numId="6">
    <w:abstractNumId w:val="39"/>
  </w:num>
  <w:num w:numId="7">
    <w:abstractNumId w:val="41"/>
  </w:num>
  <w:num w:numId="8">
    <w:abstractNumId w:val="76"/>
  </w:num>
  <w:num w:numId="9">
    <w:abstractNumId w:val="42"/>
  </w:num>
  <w:num w:numId="10">
    <w:abstractNumId w:val="70"/>
  </w:num>
  <w:num w:numId="11">
    <w:abstractNumId w:val="33"/>
  </w:num>
  <w:num w:numId="12">
    <w:abstractNumId w:val="22"/>
  </w:num>
  <w:num w:numId="13">
    <w:abstractNumId w:val="32"/>
  </w:num>
  <w:num w:numId="14">
    <w:abstractNumId w:val="73"/>
  </w:num>
  <w:num w:numId="15">
    <w:abstractNumId w:val="43"/>
  </w:num>
  <w:num w:numId="16">
    <w:abstractNumId w:val="47"/>
  </w:num>
  <w:num w:numId="17">
    <w:abstractNumId w:val="56"/>
  </w:num>
  <w:num w:numId="18">
    <w:abstractNumId w:val="17"/>
  </w:num>
  <w:num w:numId="19">
    <w:abstractNumId w:val="1"/>
  </w:num>
  <w:num w:numId="20">
    <w:abstractNumId w:val="24"/>
  </w:num>
  <w:num w:numId="21">
    <w:abstractNumId w:val="54"/>
  </w:num>
  <w:num w:numId="22">
    <w:abstractNumId w:val="49"/>
  </w:num>
  <w:num w:numId="23">
    <w:abstractNumId w:val="6"/>
  </w:num>
  <w:num w:numId="24">
    <w:abstractNumId w:val="34"/>
  </w:num>
  <w:num w:numId="25">
    <w:abstractNumId w:val="75"/>
  </w:num>
  <w:num w:numId="26">
    <w:abstractNumId w:val="51"/>
  </w:num>
  <w:num w:numId="27">
    <w:abstractNumId w:val="26"/>
  </w:num>
  <w:num w:numId="28">
    <w:abstractNumId w:val="16"/>
  </w:num>
  <w:num w:numId="29">
    <w:abstractNumId w:val="4"/>
  </w:num>
  <w:num w:numId="30">
    <w:abstractNumId w:val="58"/>
  </w:num>
  <w:num w:numId="31">
    <w:abstractNumId w:val="36"/>
  </w:num>
  <w:num w:numId="32">
    <w:abstractNumId w:val="23"/>
  </w:num>
  <w:num w:numId="33">
    <w:abstractNumId w:val="0"/>
  </w:num>
  <w:num w:numId="34">
    <w:abstractNumId w:val="27"/>
  </w:num>
  <w:num w:numId="35">
    <w:abstractNumId w:val="72"/>
  </w:num>
  <w:num w:numId="36">
    <w:abstractNumId w:val="15"/>
  </w:num>
  <w:num w:numId="37">
    <w:abstractNumId w:val="21"/>
  </w:num>
  <w:num w:numId="38">
    <w:abstractNumId w:val="2"/>
  </w:num>
  <w:num w:numId="39">
    <w:abstractNumId w:val="53"/>
  </w:num>
  <w:num w:numId="40">
    <w:abstractNumId w:val="18"/>
  </w:num>
  <w:num w:numId="41">
    <w:abstractNumId w:val="19"/>
  </w:num>
  <w:num w:numId="42">
    <w:abstractNumId w:val="9"/>
  </w:num>
  <w:num w:numId="43">
    <w:abstractNumId w:val="46"/>
  </w:num>
  <w:num w:numId="44">
    <w:abstractNumId w:val="60"/>
  </w:num>
  <w:num w:numId="45">
    <w:abstractNumId w:val="38"/>
  </w:num>
  <w:num w:numId="46">
    <w:abstractNumId w:val="61"/>
  </w:num>
  <w:num w:numId="47">
    <w:abstractNumId w:val="11"/>
  </w:num>
  <w:num w:numId="48">
    <w:abstractNumId w:val="10"/>
  </w:num>
  <w:num w:numId="49">
    <w:abstractNumId w:val="13"/>
  </w:num>
  <w:num w:numId="50">
    <w:abstractNumId w:val="8"/>
  </w:num>
  <w:num w:numId="51">
    <w:abstractNumId w:val="62"/>
  </w:num>
  <w:num w:numId="52">
    <w:abstractNumId w:val="5"/>
  </w:num>
  <w:num w:numId="53">
    <w:abstractNumId w:val="45"/>
  </w:num>
  <w:num w:numId="54">
    <w:abstractNumId w:val="35"/>
  </w:num>
  <w:num w:numId="55">
    <w:abstractNumId w:val="48"/>
  </w:num>
  <w:num w:numId="56">
    <w:abstractNumId w:val="67"/>
  </w:num>
  <w:num w:numId="57">
    <w:abstractNumId w:val="7"/>
  </w:num>
  <w:num w:numId="58">
    <w:abstractNumId w:val="40"/>
  </w:num>
  <w:num w:numId="59">
    <w:abstractNumId w:val="3"/>
  </w:num>
  <w:num w:numId="60">
    <w:abstractNumId w:val="71"/>
  </w:num>
  <w:num w:numId="61">
    <w:abstractNumId w:val="12"/>
  </w:num>
  <w:num w:numId="62">
    <w:abstractNumId w:val="29"/>
  </w:num>
  <w:num w:numId="63">
    <w:abstractNumId w:val="57"/>
  </w:num>
  <w:num w:numId="64">
    <w:abstractNumId w:val="66"/>
  </w:num>
  <w:num w:numId="65">
    <w:abstractNumId w:val="25"/>
  </w:num>
  <w:num w:numId="66">
    <w:abstractNumId w:val="69"/>
  </w:num>
  <w:num w:numId="67">
    <w:abstractNumId w:val="28"/>
  </w:num>
  <w:num w:numId="68">
    <w:abstractNumId w:val="64"/>
  </w:num>
  <w:num w:numId="69">
    <w:abstractNumId w:val="37"/>
  </w:num>
  <w:num w:numId="70">
    <w:abstractNumId w:val="31"/>
  </w:num>
  <w:num w:numId="71">
    <w:abstractNumId w:val="59"/>
  </w:num>
  <w:num w:numId="72">
    <w:abstractNumId w:val="44"/>
  </w:num>
  <w:num w:numId="73">
    <w:abstractNumId w:val="63"/>
  </w:num>
  <w:num w:numId="74">
    <w:abstractNumId w:val="20"/>
  </w:num>
  <w:num w:numId="75">
    <w:abstractNumId w:val="65"/>
  </w:num>
  <w:num w:numId="76">
    <w:abstractNumId w:val="50"/>
  </w:num>
  <w:num w:numId="77">
    <w:abstractNumId w:val="55"/>
  </w:num>
  <w:num w:numId="78">
    <w:abstractNumId w:val="5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7732"/>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题注,Caption Char2,Caption Char Char Char,Caption Char Char1,fig and tbl,fighead2,Table Caption,fighead21,fighead22,fighead23,Table Caption1,fighead211,条目,cap1,fighead24"/>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题注 Char1,Caption Char2 Char1,Caption Char Char Char Char1,Caption Char Char1 Char2,fig and tbl Char1,fighead2 Char,Table 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4"/>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1878349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Drawing7.vsdx"/><Relationship Id="rId21" Type="http://schemas.openxmlformats.org/officeDocument/2006/relationships/package" Target="embeddings/Microsoft_Visio_Drawing1.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10.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Drawing6.vsdx"/><Relationship Id="rId40" Type="http://schemas.openxmlformats.org/officeDocument/2006/relationships/image" Target="media/image24.png"/><Relationship Id="rId45" Type="http://schemas.openxmlformats.org/officeDocument/2006/relationships/package" Target="embeddings/Microsoft_Visio_Drawing9.vsdx"/><Relationship Id="rId53" Type="http://schemas.openxmlformats.org/officeDocument/2006/relationships/image" Target="media/image32.wmf"/><Relationship Id="rId58" Type="http://schemas.openxmlformats.org/officeDocument/2006/relationships/package" Target="embeddings/Microsoft_Visio_Drawing12.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9.wmf"/><Relationship Id="rId56" Type="http://schemas.openxmlformats.org/officeDocument/2006/relationships/package" Target="embeddings/Microsoft_Visio_Drawing11.vsdx"/><Relationship Id="rId8" Type="http://schemas.openxmlformats.org/officeDocument/2006/relationships/oleObject" Target="embeddings/Microsoft_Visio_2003-2010_Drawing.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9.png"/><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Drawing2.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Drawing1.vsd"/><Relationship Id="rId31" Type="http://schemas.openxmlformats.org/officeDocument/2006/relationships/oleObject" Target="embeddings/Microsoft_Visio_2003-2010_Drawing2.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106</Pages>
  <Words>36688</Words>
  <Characters>209127</Characters>
  <Application>Microsoft Office Word</Application>
  <DocSecurity>0</DocSecurity>
  <Lines>1742</Lines>
  <Paragraphs>490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245325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George Calcev</cp:lastModifiedBy>
  <cp:revision>5</cp:revision>
  <cp:lastPrinted>2016-08-13T07:06:00Z</cp:lastPrinted>
  <dcterms:created xsi:type="dcterms:W3CDTF">2021-10-11T20:56:00Z</dcterms:created>
  <dcterms:modified xsi:type="dcterms:W3CDTF">2021-10-11T20:59:00Z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